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浙江省消费品工业“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浙里智造供全球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行动方案（2023-2025年）</w:t>
      </w:r>
    </w:p>
    <w:p>
      <w:pPr>
        <w:jc w:val="center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（征求意见稿）</w:t>
      </w:r>
    </w:p>
    <w:p>
      <w:pPr>
        <w:ind w:firstLine="640" w:firstLineChars="200"/>
        <w:jc w:val="left"/>
      </w:pPr>
    </w:p>
    <w:p>
      <w:pPr>
        <w:ind w:firstLine="640" w:firstLineChars="200"/>
        <w:jc w:val="both"/>
      </w:pPr>
      <w:r>
        <w:t>为贯彻落实省委、省政府决策部署，</w:t>
      </w:r>
      <w:r>
        <w:rPr>
          <w:rFonts w:hint="eastAsia"/>
        </w:rPr>
        <w:t>深入实施工信部《数字化助力消费品</w:t>
      </w:r>
      <w:r>
        <w:rPr>
          <w:rFonts w:cs="Times New Roman"/>
        </w:rPr>
        <w:t>工业“三品”行动</w:t>
      </w:r>
      <w:r>
        <w:rPr>
          <w:rFonts w:hint="eastAsia"/>
        </w:rPr>
        <w:t>方案（2022-2025年）》，</w:t>
      </w:r>
      <w:r>
        <w:t>加快</w:t>
      </w:r>
      <w:r>
        <w:rPr>
          <w:rFonts w:hint="eastAsia"/>
        </w:rPr>
        <w:t>推动浙江省消费品工业高质量发展</w:t>
      </w:r>
      <w:r>
        <w:t>，</w:t>
      </w:r>
      <w:r>
        <w:rPr>
          <w:rFonts w:hint="eastAsia" w:cs="仿宋_GB2312"/>
          <w:bCs w:val="0"/>
          <w:color w:val="auto"/>
          <w:sz w:val="32"/>
          <w:szCs w:val="32"/>
          <w:highlight w:val="none"/>
          <w:lang w:val="en-US" w:eastAsia="zh-CN"/>
        </w:rPr>
        <w:t>全力打响浙江制造消费品品牌，助推浙江省消费品企业全链路转型提升</w:t>
      </w:r>
      <w:r>
        <w:rPr>
          <w:rFonts w:hint="eastAsia" w:ascii="Times New Roman" w:hAnsi="Times New Roman" w:cs="仿宋_GB2312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cs="仿宋_GB2312"/>
          <w:bCs w:val="0"/>
          <w:color w:val="auto"/>
          <w:sz w:val="32"/>
          <w:szCs w:val="32"/>
          <w:highlight w:val="none"/>
          <w:lang w:val="en-US" w:eastAsia="zh-CN"/>
        </w:rPr>
        <w:t>特</w:t>
      </w:r>
      <w:r>
        <w:t>制定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浙里智造供全球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行动方案</w:t>
      </w:r>
      <w:r>
        <w:t>。</w:t>
      </w:r>
    </w:p>
    <w:p>
      <w:pPr>
        <w:ind w:firstLine="640" w:firstLineChars="200"/>
        <w:outlineLvl w:val="0"/>
        <w:rPr>
          <w:rFonts w:hint="eastAsia" w:eastAsia="黑体" w:cs="Times New Roman"/>
          <w:bCs/>
        </w:rPr>
      </w:pPr>
      <w:r>
        <w:rPr>
          <w:rFonts w:hint="eastAsia" w:eastAsia="黑体" w:cs="Times New Roman"/>
          <w:bCs/>
        </w:rPr>
        <w:t>一、总体要求</w:t>
      </w:r>
    </w:p>
    <w:p>
      <w:pPr>
        <w:ind w:firstLine="640" w:firstLineChars="200"/>
        <w:outlineLvl w:val="1"/>
      </w:pPr>
      <w:r>
        <w:rPr>
          <w:rFonts w:hint="eastAsia" w:eastAsia="楷体_GB2312" w:cs="Times New Roman"/>
        </w:rPr>
        <w:t>（一）指导思想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t>以习近平新时代中国特色社会主义思想为指导，全面贯彻党的二十大精神，</w:t>
      </w:r>
      <w:r>
        <w:rPr>
          <w:rFonts w:hint="eastAsia" w:cs="Times New Roman"/>
          <w:bCs/>
          <w:color w:val="000000"/>
        </w:rPr>
        <w:t>忠实践</w:t>
      </w:r>
      <w:r>
        <w:rPr>
          <w:rFonts w:cs="Times New Roman"/>
          <w:bCs/>
          <w:color w:val="000000"/>
        </w:rPr>
        <w:t>行“八八战略”、奋力打造“重要窗口”，</w:t>
      </w:r>
      <w:r>
        <w:rPr>
          <w:rFonts w:cs="Times New Roman"/>
        </w:rPr>
        <w:t>助推三个“一号工程”</w:t>
      </w:r>
      <w:r>
        <w:rPr>
          <w:rFonts w:hint="eastAsia"/>
        </w:rPr>
        <w:t>，</w:t>
      </w:r>
      <w:r>
        <w:rPr>
          <w:rFonts w:cs="Times New Roman"/>
        </w:rPr>
        <w:t>聚焦“数智赋能”的基础底座构建、“跨界融合”的产业能级跃升、“普惠</w:t>
      </w:r>
      <w:r>
        <w:rPr>
          <w:rFonts w:hint="eastAsia" w:cs="Times New Roman"/>
          <w:color w:val="auto"/>
          <w:lang w:val="en-US" w:eastAsia="zh-CN"/>
        </w:rPr>
        <w:t>可及</w:t>
      </w:r>
      <w:r>
        <w:rPr>
          <w:rFonts w:cs="Times New Roman"/>
        </w:rPr>
        <w:t>”的品质生活体验，探索符合时代特征、浙江特色的消费品工业全链路</w:t>
      </w:r>
      <w:r>
        <w:rPr>
          <w:rFonts w:hint="eastAsia" w:cs="Times New Roman"/>
        </w:rPr>
        <w:t>赋能的</w:t>
      </w:r>
      <w:r>
        <w:rPr>
          <w:rFonts w:cs="Times New Roman"/>
        </w:rPr>
        <w:t>新路子和新经验，加快形成需求牵引供给、供给创造需求的更高水平动态平衡，提高全球范围内供应链协同和资源配置能力，塑造“</w:t>
      </w:r>
      <w:r>
        <w:rPr>
          <w:rFonts w:hint="eastAsia" w:cs="Times New Roman"/>
        </w:rPr>
        <w:t>增品种、提品质、创品牌</w:t>
      </w:r>
      <w:r>
        <w:rPr>
          <w:rFonts w:cs="Times New Roman"/>
        </w:rPr>
        <w:t>”并行的</w:t>
      </w:r>
      <w:r>
        <w:rPr>
          <w:rFonts w:hint="eastAsia" w:cs="Times New Roman"/>
        </w:rPr>
        <w:t>消费品工业</w:t>
      </w:r>
      <w:r>
        <w:rPr>
          <w:rFonts w:cs="Times New Roman"/>
        </w:rPr>
        <w:t>高质量发展</w:t>
      </w:r>
      <w:r>
        <w:rPr>
          <w:rFonts w:hint="eastAsia" w:cs="Times New Roman"/>
        </w:rPr>
        <w:t>良好氛围</w:t>
      </w:r>
      <w:r>
        <w:rPr>
          <w:rFonts w:hint="eastAsia" w:cs="Times New Roman"/>
          <w:lang w:eastAsia="zh-CN"/>
        </w:rPr>
        <w:t>。</w:t>
      </w:r>
    </w:p>
    <w:p>
      <w:pPr>
        <w:ind w:firstLine="640" w:firstLineChars="200"/>
        <w:outlineLvl w:val="1"/>
        <w:rPr>
          <w:rFonts w:hint="eastAsia" w:eastAsia="楷体_GB2312" w:cs="Times New Roman"/>
        </w:rPr>
      </w:pPr>
      <w:r>
        <w:rPr>
          <w:rFonts w:hint="eastAsia" w:eastAsia="楷体_GB2312" w:cs="Times New Roman"/>
        </w:rPr>
        <w:t>（二）主要目标</w:t>
      </w:r>
    </w:p>
    <w:p>
      <w:r>
        <w:rPr>
          <w:rFonts w:hint="eastAsia"/>
        </w:rPr>
        <w:t xml:space="preserve">    到2025年，我省消费品工业数字化发展能级和质效显著提高，新模式新业态广泛应用，全球资源配置能力持续增强，推动浙江成为全球消费品领域的优质产品供给地、数字转型试验场、创新模式先行区。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形成全面贯通的数智基础支撑。</w:t>
      </w:r>
      <w:r>
        <w:rPr>
          <w:rFonts w:hint="eastAsia"/>
        </w:rPr>
        <w:t>企业</w:t>
      </w:r>
      <w:r>
        <w:rPr>
          <w:rFonts w:hint="eastAsia"/>
          <w:color w:val="auto"/>
          <w:lang w:val="en-US" w:eastAsia="zh-CN"/>
        </w:rPr>
        <w:t>数字化</w:t>
      </w:r>
      <w:r>
        <w:rPr>
          <w:rFonts w:hint="eastAsia"/>
        </w:rPr>
        <w:t>智能化改造门槛和成本持续降低，智慧设计、柔性制造、供应链协同等关键环节的集成创新和融合应用能力大幅增强。到2025年，中小企业数字化改造覆盖率达到40%，形成一批数字化转型标志性成果。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构筑全链赋能的优质合作生态。</w:t>
      </w:r>
      <w:r>
        <w:rPr>
          <w:rFonts w:hint="eastAsia"/>
        </w:rPr>
        <w:t>基本建成智能协同、开放共融的多元伙伴生态，形成需求精准响应、资源高效统筹的全方位赋能体系，助力</w:t>
      </w:r>
      <w:r>
        <w:rPr>
          <w:rFonts w:hint="eastAsia"/>
          <w:color w:val="auto"/>
          <w:highlight w:val="none"/>
          <w:lang w:eastAsia="zh-CN"/>
        </w:rPr>
        <w:t>浙产精品</w:t>
      </w:r>
      <w:r>
        <w:rPr>
          <w:rFonts w:hint="eastAsia"/>
          <w:highlight w:val="none"/>
        </w:rPr>
        <w:t>通</w:t>
      </w:r>
      <w:r>
        <w:rPr>
          <w:rFonts w:hint="eastAsia"/>
        </w:rPr>
        <w:t>达全球。</w:t>
      </w:r>
      <w:r>
        <w:rPr>
          <w:rFonts w:hint="eastAsia"/>
          <w:spacing w:val="0"/>
          <w:sz w:val="32"/>
        </w:rPr>
        <w:t>到2025年，形成细分行业</w:t>
      </w:r>
      <w:r>
        <w:rPr>
          <w:rFonts w:hint="eastAsia"/>
          <w:spacing w:val="-6"/>
          <w:sz w:val="32"/>
        </w:rPr>
        <w:t>伙伴群50个，汇集优质服务机构500家，服务赋能企业10000家。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建设高端引领的精准供给体系。</w:t>
      </w:r>
      <w:r>
        <w:rPr>
          <w:rFonts w:hint="eastAsia"/>
        </w:rPr>
        <w:t>适应消费趋势的新品、精品、名品不断涌现，区域品牌影响力和产品附加值显著提高，高质量供给</w:t>
      </w:r>
      <w:r>
        <w:rPr>
          <w:rFonts w:cs="Times New Roman"/>
        </w:rPr>
        <w:t>引领消费升级能力全面释放。到2025年，培育消费品领域</w:t>
      </w:r>
      <w:r>
        <w:rPr>
          <w:rFonts w:hint="eastAsia" w:cs="Times New Roman"/>
          <w:lang w:eastAsia="zh-CN"/>
        </w:rPr>
        <w:t>“品字标浙江制造”认证企业</w:t>
      </w:r>
      <w:r>
        <w:rPr>
          <w:rFonts w:hint="eastAsia" w:cs="Times New Roman"/>
          <w:lang w:val="en-US" w:eastAsia="zh-CN"/>
        </w:rPr>
        <w:t>400家、</w:t>
      </w:r>
      <w:r>
        <w:rPr>
          <w:rFonts w:cs="Times New Roman"/>
        </w:rPr>
        <w:t>“浙江制造精品”</w:t>
      </w:r>
      <w:r>
        <w:rPr>
          <w:rFonts w:hint="eastAsia" w:cs="Times New Roman"/>
        </w:rPr>
        <w:t>3</w:t>
      </w:r>
      <w:r>
        <w:rPr>
          <w:rFonts w:cs="Times New Roman"/>
        </w:rPr>
        <w:t>00个，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"https://www.baidu.com/link?url=2HmTtoe9MhWhk5yyj0cLy5-kFs2yrMV6lUCIW6oiCbv1ygaTZiRGsxLXNWmcxzdY5y02GHRfBghzrVgCDUNQ_LYlc9v9g3N17cPoPAq7-eK&amp;wd=&amp;eqid=e973030b000d47160000000464115f21" \t "https://www.baidu.com/_blank"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打造百亿规模知名消费品品牌</w:t>
      </w:r>
      <w:r>
        <w:rPr>
          <w:rFonts w:cs="Times New Roman"/>
        </w:rPr>
        <w:fldChar w:fldCharType="end"/>
      </w:r>
      <w:r>
        <w:rPr>
          <w:rFonts w:hint="eastAsia"/>
        </w:rPr>
        <w:t>30家。</w:t>
      </w:r>
    </w:p>
    <w:p>
      <w:pPr>
        <w:ind w:firstLine="643" w:firstLineChars="200"/>
      </w:pPr>
      <w:r>
        <w:rPr>
          <w:rFonts w:hint="eastAsia"/>
          <w:b/>
          <w:bCs/>
        </w:rPr>
        <w:t>打造深度融合的创新业态模式。</w:t>
      </w:r>
      <w:r>
        <w:rPr>
          <w:rFonts w:hint="eastAsia"/>
        </w:rPr>
        <w:t>创新技术在产业链各环节广泛应用，跨界融合能力持续增强，</w:t>
      </w:r>
      <w:r>
        <w:rPr>
          <w:rFonts w:hint="eastAsia"/>
          <w:color w:val="auto"/>
          <w:highlight w:val="none"/>
          <w:lang w:val="en-US" w:eastAsia="zh-CN"/>
        </w:rPr>
        <w:t>消费品领域的产业新形态、商业新模式不断涌现。</w:t>
      </w:r>
      <w:r>
        <w:rPr>
          <w:rFonts w:hint="eastAsia"/>
        </w:rPr>
        <w:t>到2025年，形成新模式新业态典型案例50个以上，</w:t>
      </w:r>
      <w:r>
        <w:t>实现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0</w:t>
      </w:r>
      <w:r>
        <w:t>家企业复制推广。</w:t>
      </w:r>
    </w:p>
    <w:p>
      <w:pPr>
        <w:ind w:firstLine="640" w:firstLineChars="200"/>
        <w:outlineLvl w:val="0"/>
      </w:pPr>
      <w:r>
        <w:rPr>
          <w:rFonts w:hint="eastAsia" w:ascii="黑体" w:hAnsi="黑体" w:eastAsia="黑体" w:cs="黑体"/>
        </w:rPr>
        <w:t>二、主要任务</w:t>
      </w:r>
    </w:p>
    <w:p>
      <w:pPr>
        <w:ind w:firstLine="640" w:firstLineChars="200"/>
        <w:outlineLvl w:val="1"/>
      </w:pPr>
      <w:r>
        <w:rPr>
          <w:rFonts w:hint="eastAsia" w:ascii="楷体_GB2312" w:hAnsi="楷体_GB2312" w:eastAsia="楷体_GB2312" w:cs="楷体_GB2312"/>
        </w:rPr>
        <w:t>（一）实施数字化转型筑基行动</w:t>
      </w:r>
    </w:p>
    <w:p>
      <w:pPr>
        <w:ind w:firstLine="643" w:firstLineChars="200"/>
        <w:rPr>
          <w:rFonts w:hint="eastAsia" w:eastAsia="楷体_GB2312"/>
          <w:b/>
          <w:bCs/>
          <w:lang w:eastAsia="zh-CN"/>
        </w:rPr>
      </w:pPr>
      <w:r>
        <w:rPr>
          <w:rFonts w:hint="eastAsia"/>
          <w:b/>
          <w:bCs/>
        </w:rPr>
        <w:t>1.开展智能制造诊断评估服务。</w:t>
      </w:r>
      <w:r>
        <w:rPr>
          <w:rFonts w:hint="eastAsia"/>
        </w:rPr>
        <w:t>支持地方通过政府购买服务的形式，组织开展消费品工业企业智能制造诊断服务。鼓励企业依托智能制造公共服务平台，</w:t>
      </w:r>
      <w:r>
        <w:t>开展智能制造能力成熟度自评估</w:t>
      </w:r>
      <w:r>
        <w:rPr>
          <w:rFonts w:hint="eastAsia"/>
        </w:rPr>
        <w:t>。强</w:t>
      </w:r>
      <w:r>
        <w:rPr>
          <w:rFonts w:cs="Times New Roman"/>
        </w:rPr>
        <w:t>化“诊”“改”相衔</w:t>
      </w:r>
      <w:r>
        <w:rPr>
          <w:rFonts w:hint="eastAsia"/>
        </w:rPr>
        <w:t>接，推动智能制造诊断</w:t>
      </w:r>
      <w:r>
        <w:rPr>
          <w:rFonts w:hint="eastAsia"/>
          <w:lang w:eastAsia="zh-CN"/>
        </w:rPr>
        <w:t>服务机构</w:t>
      </w:r>
      <w:r>
        <w:rPr>
          <w:rFonts w:hint="eastAsia"/>
        </w:rPr>
        <w:t>和解决方案供应商联动协作，推进智能制造资源与企业精准对接，提高诊断方案转化实施率。到2025年，</w:t>
      </w:r>
      <w:r>
        <w:t>累计完成</w:t>
      </w:r>
      <w:r>
        <w:rPr>
          <w:rFonts w:hint="eastAsia"/>
        </w:rPr>
        <w:t>消费品工业企业</w:t>
      </w:r>
      <w:r>
        <w:t>智能制造诊断服务</w:t>
      </w:r>
      <w:r>
        <w:rPr>
          <w:rFonts w:hint="eastAsia"/>
        </w:rPr>
        <w:t>3000家，实现规模以上企业智能制造能力成熟度评估全覆盖。</w:t>
      </w:r>
      <w:r>
        <w:rPr>
          <w:rFonts w:hint="eastAsia" w:ascii="楷体_GB2312" w:hAnsi="楷体_GB2312" w:eastAsia="楷体_GB2312" w:cs="楷体_GB2312"/>
        </w:rPr>
        <w:t>（责任单位：省经信厅、省科技厅、省商务厅。列第一位的为牵头单位，下同。）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2.实施轻量级数字化改造。</w:t>
      </w:r>
      <w:r>
        <w:rPr>
          <w:rFonts w:hint="eastAsia"/>
        </w:rPr>
        <w:t>厘清数字化改造问题清单和场景清单，开发集成一</w:t>
      </w:r>
      <w:r>
        <w:rPr>
          <w:rFonts w:cs="Times New Roman"/>
        </w:rPr>
        <w:t>批“小而精”“模块化”“组合式”的解决方案和应用场景</w:t>
      </w:r>
      <w:r>
        <w:rPr>
          <w:rFonts w:hint="eastAsia" w:cs="Times New Roman"/>
        </w:rPr>
        <w:t>，</w:t>
      </w:r>
      <w:r>
        <w:rPr>
          <w:rFonts w:cs="Times New Roman"/>
        </w:rPr>
        <w:t>打造可供企业自主选择的</w:t>
      </w:r>
      <w:r>
        <w:rPr>
          <w:rFonts w:hint="eastAsia" w:cs="Times New Roman"/>
          <w:lang w:eastAsia="zh-CN"/>
        </w:rPr>
        <w:t>服务机构</w:t>
      </w:r>
      <w:r>
        <w:rPr>
          <w:rFonts w:cs="Times New Roman"/>
        </w:rPr>
        <w:t>及服务模块“双菜单”</w:t>
      </w:r>
      <w:r>
        <w:rPr>
          <w:rFonts w:hint="eastAsia"/>
        </w:rPr>
        <w:t>。以消费品领域特色</w:t>
      </w:r>
      <w:r>
        <w:rPr>
          <w:rFonts w:hint="eastAsia"/>
          <w:lang w:eastAsia="zh-CN"/>
        </w:rPr>
        <w:t>产业集群</w:t>
      </w:r>
      <w:r>
        <w:rPr>
          <w:rFonts w:hint="eastAsia"/>
        </w:rPr>
        <w:t>为试点，重点推广易入门、低成本、短周期、可复制的轻量级数字化改造项目。依托</w:t>
      </w:r>
      <w:r>
        <w:rPr>
          <w:rFonts w:cs="Times New Roman"/>
        </w:rPr>
        <w:t>“智造攀登”</w:t>
      </w:r>
      <w:r>
        <w:rPr>
          <w:rFonts w:hint="eastAsia"/>
        </w:rPr>
        <w:t>计划，加快推动山区26县消费品领域中小企业数字化改造。</w:t>
      </w:r>
      <w:r>
        <w:rPr>
          <w:rFonts w:hint="eastAsia"/>
          <w:kern w:val="0"/>
          <w:lang w:bidi="ar"/>
        </w:rPr>
        <w:t>鼓励龙头企</w:t>
      </w:r>
      <w:r>
        <w:rPr>
          <w:rFonts w:cs="Times New Roman"/>
          <w:kern w:val="0"/>
          <w:lang w:bidi="ar"/>
        </w:rPr>
        <w:t>业构建多元融合开放式服务平台，</w:t>
      </w:r>
      <w:r>
        <w:rPr>
          <w:rFonts w:cs="Times New Roman"/>
        </w:rPr>
        <w:t>形成一批“链式”数字化转型解决方案。</w:t>
      </w:r>
      <w:r>
        <w:rPr>
          <w:rFonts w:hint="eastAsia"/>
        </w:rPr>
        <w:t>到2025年，开发轻量级数字化改造解决方案100个以上，开发轻量级数字化应用产品50个以上，</w:t>
      </w:r>
      <w:r>
        <w:rPr>
          <w:rFonts w:hint="eastAsia" w:cs="Times New Roman"/>
        </w:rPr>
        <w:t>实现消费品领域规模以上工业企业、重点细分行业中小企业数字化改造全覆盖。</w:t>
      </w:r>
      <w:r>
        <w:rPr>
          <w:rFonts w:hint="eastAsia" w:ascii="楷体_GB2312" w:hAnsi="楷体_GB2312" w:eastAsia="楷体_GB2312" w:cs="楷体_GB2312"/>
        </w:rPr>
        <w:t>（责任单位：省经信厅、省科技厅）</w:t>
      </w:r>
    </w:p>
    <w:p>
      <w:pPr>
        <w:ind w:firstLine="643" w:firstLineChars="200"/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  <w:color w:val="auto"/>
          <w:lang w:eastAsia="zh-CN"/>
        </w:rPr>
        <w:t>推进</w:t>
      </w:r>
      <w:r>
        <w:rPr>
          <w:rFonts w:hint="eastAsia"/>
          <w:b/>
          <w:bCs/>
          <w:color w:val="auto"/>
          <w:lang w:val="en-US" w:eastAsia="zh-CN"/>
        </w:rPr>
        <w:t>设计</w:t>
      </w:r>
      <w:r>
        <w:rPr>
          <w:rFonts w:hint="eastAsia"/>
          <w:b/>
          <w:bCs/>
          <w:color w:val="auto"/>
          <w:lang w:eastAsia="zh-CN"/>
        </w:rPr>
        <w:t>数字化基础支撑能力建设。</w:t>
      </w:r>
      <w:r>
        <w:t>鼓励开发应用具有自主知识产权的设计工具和工业软件</w:t>
      </w:r>
      <w:r>
        <w:rPr>
          <w:rFonts w:hint="eastAsia"/>
        </w:rPr>
        <w:t>，推动设计技术、经验与知识的模型化和标准化。鼓励企业建立创意设计工艺、图案、素材数据库，</w:t>
      </w:r>
      <w:r>
        <w:t>推动纺织服装行业服装面料底层数据库、人体模型数据库建设和服装号型标准制定，支持家电、家具等行业应用三维建模、模拟仿真、虚拟测试等技术。加快平台化设计应用普及，推广应用众包设计、协同设计、云设计、用户参与设计等新模式</w:t>
      </w:r>
      <w:r>
        <w:rPr>
          <w:rFonts w:hint="eastAsia"/>
        </w:rPr>
        <w:t>，实现并行、敏捷、交互和模块化设计。</w:t>
      </w:r>
      <w:r>
        <w:rPr>
          <w:rFonts w:hint="eastAsia"/>
          <w:highlight w:val="none"/>
        </w:rPr>
        <w:t>推动建立生产和消费间的数据链路，促进工业互联网与消费互联网互联互通，鼓励发展消费者驱动型制造模式</w:t>
      </w:r>
      <w:r>
        <w:rPr>
          <w:rFonts w:hint="eastAsia"/>
        </w:rPr>
        <w:t>。</w:t>
      </w:r>
      <w:r>
        <w:rPr>
          <w:rFonts w:hint="eastAsia" w:ascii="楷体_GB2312" w:hAnsi="楷体_GB2312" w:eastAsia="楷体_GB2312" w:cs="楷体_GB2312"/>
        </w:rPr>
        <w:t>（责任单位：省经信厅</w:t>
      </w:r>
      <w:r>
        <w:rPr>
          <w:rFonts w:hint="eastAsia" w:ascii="楷体_GB2312" w:hAnsi="楷体_GB2312" w:eastAsia="楷体_GB2312" w:cs="楷体_GB2312"/>
          <w:lang w:eastAsia="zh-CN"/>
        </w:rPr>
        <w:t>、省科技厅）</w:t>
      </w:r>
    </w:p>
    <w:p>
      <w:pPr>
        <w:ind w:firstLine="640" w:firstLineChars="200"/>
        <w:outlineLvl w:val="1"/>
      </w:pPr>
      <w:r>
        <w:rPr>
          <w:rFonts w:hint="eastAsia" w:ascii="楷体_GB2312" w:hAnsi="楷体_GB2312" w:eastAsia="楷体_GB2312" w:cs="楷体_GB2312"/>
        </w:rPr>
        <w:t>（二）实施全链路伙伴赋能行动</w:t>
      </w:r>
    </w:p>
    <w:p>
      <w:pPr>
        <w:ind w:firstLine="643" w:firstLineChars="200"/>
      </w:pPr>
      <w:r>
        <w:rPr>
          <w:rFonts w:hint="eastAsia"/>
          <w:b/>
          <w:bCs/>
        </w:rPr>
        <w:t>1</w:t>
      </w:r>
      <w:r>
        <w:rPr>
          <w:b/>
          <w:bCs/>
        </w:rPr>
        <w:t>.实</w:t>
      </w:r>
      <w:r>
        <w:rPr>
          <w:rFonts w:hint="default" w:ascii="Times New Roman" w:hAnsi="Times New Roman" w:cs="Times New Roman"/>
          <w:b/>
          <w:bCs/>
        </w:rPr>
        <w:t>施</w:t>
      </w:r>
      <w:r>
        <w:rPr>
          <w:rFonts w:hint="default" w:ascii="Times New Roman" w:hAnsi="Times New Roman" w:cs="Times New Roman"/>
          <w:b/>
          <w:bCs/>
          <w:lang w:eastAsia="zh-CN"/>
        </w:rPr>
        <w:t>“浙里智造供全球”</w:t>
      </w:r>
      <w:r>
        <w:rPr>
          <w:rFonts w:hint="default" w:ascii="Times New Roman" w:hAnsi="Times New Roman" w:cs="Times New Roman"/>
          <w:b/>
          <w:bCs/>
          <w:color w:val="auto"/>
          <w:lang w:eastAsia="zh-CN"/>
        </w:rPr>
        <w:t>合作</w:t>
      </w:r>
      <w:r>
        <w:rPr>
          <w:b/>
          <w:bCs/>
          <w:color w:val="auto"/>
        </w:rPr>
        <w:t>伙伴计划。</w:t>
      </w:r>
      <w:r>
        <w:rPr>
          <w:color w:val="auto"/>
        </w:rPr>
        <w:t>面向</w:t>
      </w:r>
      <w:r>
        <w:rPr>
          <w:rFonts w:hint="eastAsia"/>
          <w:color w:val="auto"/>
        </w:rPr>
        <w:t>数字化改造</w:t>
      </w:r>
      <w:r>
        <w:rPr>
          <w:color w:val="auto"/>
        </w:rPr>
        <w:t>、</w:t>
      </w:r>
      <w:r>
        <w:rPr>
          <w:rFonts w:hint="eastAsia"/>
          <w:color w:val="auto"/>
        </w:rPr>
        <w:t>智慧物流、跨境服务、供应链</w:t>
      </w:r>
      <w:r>
        <w:rPr>
          <w:color w:val="auto"/>
        </w:rPr>
        <w:t>金融、人才</w:t>
      </w:r>
      <w:r>
        <w:rPr>
          <w:rFonts w:hint="eastAsia"/>
          <w:color w:val="auto"/>
        </w:rPr>
        <w:t>培育、智库咨询</w:t>
      </w:r>
      <w:r>
        <w:rPr>
          <w:color w:val="auto"/>
        </w:rPr>
        <w:t>等领域，</w:t>
      </w:r>
      <w:r>
        <w:rPr>
          <w:rFonts w:hint="eastAsia"/>
          <w:color w:val="auto"/>
        </w:rPr>
        <w:t>分类别分批次</w:t>
      </w:r>
      <w:r>
        <w:rPr>
          <w:color w:val="auto"/>
        </w:rPr>
        <w:t>遴选一批</w:t>
      </w:r>
      <w:r>
        <w:rPr>
          <w:rFonts w:hint="eastAsia"/>
          <w:color w:val="auto"/>
          <w:lang w:eastAsia="zh-CN"/>
        </w:rPr>
        <w:t>服务机构作</w:t>
      </w:r>
      <w:r>
        <w:rPr>
          <w:rFonts w:hint="default" w:ascii="Times New Roman" w:hAnsi="Times New Roman" w:cs="Times New Roman"/>
          <w:color w:val="auto"/>
          <w:lang w:eastAsia="zh-CN"/>
        </w:rPr>
        <w:t>为“浙里智造供全球”</w:t>
      </w:r>
      <w:r>
        <w:rPr>
          <w:rFonts w:hint="default" w:ascii="Times New Roman" w:hAnsi="Times New Roman" w:cs="Times New Roman"/>
        </w:rPr>
        <w:t>合</w:t>
      </w:r>
      <w:r>
        <w:t>作伙伴。</w:t>
      </w:r>
      <w:r>
        <w:rPr>
          <w:rFonts w:hint="eastAsia"/>
          <w:highlight w:val="none"/>
        </w:rPr>
        <w:t>建立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“浙里智造供全球”</w:t>
      </w:r>
      <w:r>
        <w:rPr>
          <w:rFonts w:hint="default" w:ascii="Times New Roman" w:hAnsi="Times New Roman" w:cs="Times New Roman"/>
          <w:highlight w:val="none"/>
        </w:rPr>
        <w:t>合</w:t>
      </w:r>
      <w:r>
        <w:rPr>
          <w:highlight w:val="none"/>
        </w:rPr>
        <w:t>作伙伴</w:t>
      </w:r>
      <w:r>
        <w:rPr>
          <w:rFonts w:hint="eastAsia"/>
          <w:highlight w:val="none"/>
        </w:rPr>
        <w:t>日常协调机构，</w:t>
      </w:r>
      <w:r>
        <w:rPr>
          <w:highlight w:val="none"/>
        </w:rPr>
        <w:t>支持入选伙伴参</w:t>
      </w:r>
      <w:r>
        <w:rPr>
          <w:rFonts w:hint="default" w:ascii="Times New Roman" w:hAnsi="Times New Roman" w:cs="Times New Roman"/>
          <w:highlight w:val="none"/>
        </w:rPr>
        <w:t>与</w:t>
      </w:r>
      <w:r>
        <w:rPr>
          <w:rFonts w:hint="default" w:ascii="Times New Roman" w:hAnsi="Times New Roman" w:cs="Times New Roman"/>
          <w:highlight w:val="none"/>
          <w:lang w:eastAsia="zh-CN"/>
        </w:rPr>
        <w:t>“浙里智造供全球”</w:t>
      </w:r>
      <w:r>
        <w:rPr>
          <w:highlight w:val="none"/>
        </w:rPr>
        <w:t>各项</w:t>
      </w:r>
      <w:r>
        <w:rPr>
          <w:rFonts w:hint="eastAsia"/>
          <w:highlight w:val="none"/>
        </w:rPr>
        <w:t>工作</w:t>
      </w:r>
      <w:r>
        <w:rPr>
          <w:highlight w:val="none"/>
        </w:rPr>
        <w:t>，</w:t>
      </w:r>
      <w:r>
        <w:rPr>
          <w:rFonts w:hint="eastAsia"/>
          <w:highlight w:val="none"/>
        </w:rPr>
        <w:t>加强</w:t>
      </w:r>
      <w:r>
        <w:rPr>
          <w:highlight w:val="none"/>
        </w:rPr>
        <w:t>平台、技术、展会、人才、金融、政策等资源</w:t>
      </w:r>
      <w:r>
        <w:rPr>
          <w:rFonts w:hint="eastAsia"/>
          <w:highlight w:val="none"/>
        </w:rPr>
        <w:t>的共享和整合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</w:rPr>
        <w:t>（责任单位：省经信厅、省科技厅、省人力社保厅、省商务厅、省市场监管局、人行杭州中心支行、浙江银保监局）</w:t>
      </w:r>
    </w:p>
    <w:p>
      <w:pPr>
        <w:ind w:firstLine="643" w:firstLineChars="200"/>
      </w:pPr>
      <w:r>
        <w:rPr>
          <w:rFonts w:hint="eastAsia"/>
          <w:b/>
          <w:bCs/>
        </w:rPr>
        <w:t>2.强化全链路专业服务能力。</w:t>
      </w:r>
      <w:r>
        <w:rPr>
          <w:rFonts w:hint="eastAsia"/>
        </w:rPr>
        <w:t>充分发挥各</w:t>
      </w:r>
      <w:r>
        <w:t>合作伙伴</w:t>
      </w:r>
      <w:r>
        <w:rPr>
          <w:rFonts w:hint="eastAsia"/>
        </w:rPr>
        <w:t>的专业优势和特长，</w:t>
      </w:r>
      <w:r>
        <w:t>为企业提供数字设计、智能</w:t>
      </w:r>
      <w:r>
        <w:rPr>
          <w:rFonts w:hint="eastAsia"/>
          <w:lang w:eastAsia="zh-CN"/>
        </w:rPr>
        <w:t>制造</w:t>
      </w:r>
      <w:r>
        <w:t>、智慧物流、供应链金融、国际支付结算、品牌运营和产业人才培育等全链路全周期服务。</w:t>
      </w:r>
      <w:r>
        <w:rPr>
          <w:rFonts w:hint="eastAsia"/>
        </w:rPr>
        <w:t>充分利用伙伴计划服务产业集群的规模优势，以市场换价格，</w:t>
      </w:r>
      <w:r>
        <w:rPr>
          <w:rFonts w:hint="eastAsia"/>
          <w:color w:val="auto"/>
        </w:rPr>
        <w:t>持续降低企业</w:t>
      </w:r>
      <w:r>
        <w:rPr>
          <w:rFonts w:hint="eastAsia"/>
          <w:color w:val="auto"/>
          <w:lang w:eastAsia="zh-CN"/>
        </w:rPr>
        <w:t>打通产业链供应链各个环节的人财物成</w:t>
      </w:r>
      <w:r>
        <w:rPr>
          <w:rFonts w:hint="eastAsia"/>
          <w:color w:val="auto"/>
        </w:rPr>
        <w:t>本。</w:t>
      </w:r>
      <w:r>
        <w:rPr>
          <w:rFonts w:hint="eastAsia" w:ascii="楷体_GB2312" w:hAnsi="楷体_GB2312" w:eastAsia="楷体_GB2312" w:cs="楷体_GB2312"/>
          <w:color w:val="auto"/>
        </w:rPr>
        <w:t>（责任单位：省经信厅、省科技厅、省商务厅）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3.打造</w:t>
      </w:r>
      <w:r>
        <w:rPr>
          <w:rFonts w:hint="eastAsia"/>
          <w:b/>
          <w:bCs/>
          <w:lang w:eastAsia="zh-CN"/>
        </w:rPr>
        <w:t>产业集群</w:t>
      </w:r>
      <w:r>
        <w:rPr>
          <w:rFonts w:hint="eastAsia"/>
          <w:b/>
          <w:bCs/>
        </w:rPr>
        <w:t>全链路赋能标杆</w:t>
      </w:r>
      <w:r>
        <w:rPr>
          <w:b/>
          <w:bCs/>
        </w:rPr>
        <w:t>。</w:t>
      </w:r>
      <w:r>
        <w:rPr>
          <w:rFonts w:hint="eastAsia" w:ascii="Times New Roman" w:hAnsi="Times New Roman"/>
          <w:color w:val="auto"/>
        </w:rPr>
        <w:t>面向纺织服装、家具、家电、五金、照明、化妆品等重点行业及产业集群，开</w:t>
      </w:r>
      <w:r>
        <w:rPr>
          <w:rFonts w:hint="default" w:ascii="Times New Roman" w:hAnsi="Times New Roman" w:cs="Times New Roman"/>
          <w:color w:val="auto"/>
        </w:rPr>
        <w:t>展“</w:t>
      </w:r>
      <w:r>
        <w:rPr>
          <w:rFonts w:hint="eastAsia" w:ascii="Times New Roman" w:hAnsi="Times New Roman" w:cs="Times New Roman"/>
          <w:color w:val="auto"/>
          <w:lang w:eastAsia="zh-CN"/>
        </w:rPr>
        <w:t>浙里智造供全球</w:t>
      </w:r>
      <w:r>
        <w:rPr>
          <w:rFonts w:hint="default" w:ascii="Times New Roman" w:hAnsi="Times New Roman" w:cs="Times New Roman"/>
          <w:color w:val="auto"/>
        </w:rPr>
        <w:t>”试点</w:t>
      </w:r>
      <w:r>
        <w:rPr>
          <w:rFonts w:hint="eastAsia" w:ascii="Times New Roman" w:hAnsi="Times New Roman"/>
          <w:color w:val="auto"/>
        </w:rPr>
        <w:t>示范。</w:t>
      </w:r>
      <w:r>
        <w:t>根据</w:t>
      </w:r>
      <w:r>
        <w:rPr>
          <w:rFonts w:hint="eastAsia"/>
        </w:rPr>
        <w:t>产业</w:t>
      </w:r>
      <w:r>
        <w:rPr>
          <w:rFonts w:hint="eastAsia"/>
          <w:lang w:eastAsia="zh-CN"/>
        </w:rPr>
        <w:t>集群</w:t>
      </w:r>
      <w:r>
        <w:t>需求</w:t>
      </w:r>
      <w:r>
        <w:rPr>
          <w:rFonts w:hint="eastAsia"/>
        </w:rPr>
        <w:t>和特点</w:t>
      </w:r>
      <w:r>
        <w:t>，</w:t>
      </w:r>
      <w:r>
        <w:rPr>
          <w:rFonts w:hint="eastAsia"/>
          <w:lang w:eastAsia="zh-CN"/>
        </w:rPr>
        <w:t>鼓励</w:t>
      </w:r>
      <w:r>
        <w:t>产业</w:t>
      </w:r>
      <w:r>
        <w:rPr>
          <w:rFonts w:hint="eastAsia"/>
          <w:lang w:eastAsia="zh-CN"/>
        </w:rPr>
        <w:t>集群</w:t>
      </w:r>
      <w:r>
        <w:rPr>
          <w:rFonts w:hint="eastAsia"/>
        </w:rPr>
        <w:t>龙头企业</w:t>
      </w:r>
      <w:r>
        <w:rPr>
          <w:rFonts w:hint="default" w:ascii="Times New Roman" w:hAnsi="Times New Roman" w:cs="Times New Roman"/>
        </w:rPr>
        <w:t>与</w:t>
      </w:r>
      <w:r>
        <w:rPr>
          <w:rFonts w:hint="default" w:ascii="Times New Roman" w:hAnsi="Times New Roman" w:cs="Times New Roman"/>
          <w:lang w:eastAsia="zh-CN"/>
        </w:rPr>
        <w:t>“浙里智造供全球”合作伙伴</w:t>
      </w:r>
      <w:r>
        <w:rPr>
          <w:rFonts w:hint="default" w:ascii="Times New Roman" w:hAnsi="Times New Roman" w:cs="Times New Roman"/>
        </w:rPr>
        <w:t>共同建立“</w:t>
      </w:r>
      <w:r>
        <w:rPr>
          <w:rFonts w:hint="default" w:ascii="Times New Roman" w:hAnsi="Times New Roman" w:cs="Times New Roman"/>
          <w:lang w:eastAsia="zh-CN"/>
        </w:rPr>
        <w:t>浙里智造供全球”</w:t>
      </w:r>
      <w:r>
        <w:rPr>
          <w:rFonts w:hint="default" w:ascii="Times New Roman" w:hAnsi="Times New Roman" w:cs="Times New Roman"/>
        </w:rPr>
        <w:t>服务站点，实现属地化服务机制，通过产技、产销、产融、产才等全链路供需有效对接，打造</w:t>
      </w:r>
      <w:r>
        <w:rPr>
          <w:rFonts w:hint="default" w:ascii="Times New Roman" w:hAnsi="Times New Roman" w:cs="Times New Roman"/>
          <w:lang w:eastAsia="zh-CN"/>
        </w:rPr>
        <w:t>产业集群</w:t>
      </w:r>
      <w:r>
        <w:rPr>
          <w:rFonts w:hint="default" w:ascii="Times New Roman" w:hAnsi="Times New Roman" w:cs="Times New Roman"/>
        </w:rPr>
        <w:t>标杆项目</w:t>
      </w:r>
      <w:r>
        <w:rPr>
          <w:rFonts w:hint="default" w:ascii="Times New Roman" w:hAnsi="Times New Roman" w:cs="Times New Roman"/>
          <w:color w:val="auto"/>
        </w:rPr>
        <w:t>，</w:t>
      </w:r>
      <w:r>
        <w:rPr>
          <w:rFonts w:hint="default" w:ascii="Times New Roman" w:hAnsi="Times New Roman" w:cs="Times New Roman"/>
          <w:color w:val="auto"/>
          <w:lang w:eastAsia="zh-CN"/>
        </w:rPr>
        <w:t>形成</w:t>
      </w:r>
      <w:r>
        <w:rPr>
          <w:rFonts w:hint="default" w:ascii="Times New Roman" w:hAnsi="Times New Roman" w:cs="Times New Roman"/>
          <w:color w:val="auto"/>
        </w:rPr>
        <w:t>一批技术先进、成效显著、可推广的典型应用案例，分产业、分区域开展经验交流与推广应用。到2025年，形成</w:t>
      </w:r>
      <w:r>
        <w:rPr>
          <w:rFonts w:hint="default" w:ascii="Times New Roman" w:hAnsi="Times New Roman" w:cs="Times New Roman"/>
          <w:color w:val="auto"/>
          <w:lang w:eastAsia="zh-CN"/>
        </w:rPr>
        <w:t>“浙里智造供全球”</w:t>
      </w:r>
      <w:r>
        <w:rPr>
          <w:color w:val="auto"/>
        </w:rPr>
        <w:t>试点示范</w:t>
      </w:r>
      <w:r>
        <w:rPr>
          <w:rFonts w:hint="eastAsia"/>
          <w:color w:val="auto"/>
          <w:lang w:eastAsia="zh-CN"/>
        </w:rPr>
        <w:t>产业集群</w:t>
      </w:r>
      <w:r>
        <w:rPr>
          <w:rFonts w:hint="eastAsia"/>
          <w:color w:val="auto"/>
        </w:rPr>
        <w:t>20</w:t>
      </w:r>
      <w:r>
        <w:rPr>
          <w:color w:val="auto"/>
        </w:rPr>
        <w:t>个</w:t>
      </w:r>
      <w:r>
        <w:rPr>
          <w:rFonts w:hint="eastAsia"/>
          <w:color w:val="auto"/>
        </w:rPr>
        <w:t>。</w:t>
      </w:r>
      <w:r>
        <w:rPr>
          <w:rFonts w:hint="eastAsia" w:ascii="楷体_GB2312" w:hAnsi="楷体_GB2312" w:eastAsia="楷体_GB2312" w:cs="楷体_GB2312"/>
        </w:rPr>
        <w:t>（责任单位：省经信厅、省发展改革委、省科技厅、省商务厅</w:t>
      </w:r>
      <w:r>
        <w:rPr>
          <w:rFonts w:hint="eastAsia" w:ascii="楷体_GB2312" w:hAnsi="楷体_GB2312" w:eastAsia="楷体_GB2312" w:cs="楷体_GB2312"/>
          <w:lang w:eastAsia="zh-CN"/>
        </w:rPr>
        <w:t>、省市场监管局、省药监局</w:t>
      </w:r>
      <w:r>
        <w:rPr>
          <w:rFonts w:hint="eastAsia" w:ascii="楷体_GB2312" w:hAnsi="楷体_GB2312" w:eastAsia="楷体_GB2312" w:cs="楷体_GB2312"/>
        </w:rPr>
        <w:t>）</w:t>
      </w:r>
    </w:p>
    <w:p>
      <w:pPr>
        <w:ind w:firstLine="640" w:firstLineChars="200"/>
        <w:outlineLvl w:val="1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（三）实施高质量供给领跑行动</w:t>
      </w:r>
    </w:p>
    <w:p>
      <w:pPr>
        <w:ind w:firstLine="643" w:firstLineChars="200"/>
      </w:pPr>
      <w:r>
        <w:rPr>
          <w:rFonts w:hint="eastAsia"/>
          <w:b/>
          <w:bCs/>
        </w:rPr>
        <w:t>1</w:t>
      </w:r>
      <w:r>
        <w:rPr>
          <w:b/>
          <w:bCs/>
        </w:rPr>
        <w:t>.全力打造消费</w:t>
      </w:r>
      <w:r>
        <w:rPr>
          <w:rFonts w:hint="eastAsia"/>
          <w:b/>
          <w:bCs/>
        </w:rPr>
        <w:t>制造</w:t>
      </w:r>
      <w:r>
        <w:rPr>
          <w:b/>
          <w:bCs/>
        </w:rPr>
        <w:t>精品。</w:t>
      </w:r>
      <w:r>
        <w:rPr>
          <w:rFonts w:hint="eastAsia"/>
        </w:rPr>
        <w:t>聚焦</w:t>
      </w:r>
      <w:r>
        <w:t>健康、医疗、养老、育幼、家居等民生需求</w:t>
      </w:r>
      <w:r>
        <w:rPr>
          <w:rFonts w:hint="eastAsia"/>
          <w:lang w:eastAsia="zh-CN"/>
        </w:rPr>
        <w:t>，</w:t>
      </w:r>
      <w:r>
        <w:t>大力发展顺应消费升级趋势的产品</w:t>
      </w:r>
      <w:r>
        <w:rPr>
          <w:rFonts w:hint="eastAsia"/>
        </w:rPr>
        <w:t>，不断创新数字化、网络化、智能化的交互终端和用品用具，开发具有高技术含量、高创意水平的生活佳品。围绕纺织服装、家具、家电、化妆品等，推进产品功能、制造工艺、服务模式等升级，加快个性化、国际化的产品研发和品牌集萃。以可持续时尚为导向，加强全生命周期管理，推动消费品全流程绿色智造，扩大绿色低碳产品有效供给。</w:t>
      </w:r>
      <w:r>
        <w:t>开展消费品领域“浙江制造精品”</w:t>
      </w:r>
      <w:r>
        <w:rPr>
          <w:rFonts w:hint="eastAsia"/>
          <w:lang w:eastAsia="zh-CN"/>
        </w:rPr>
        <w:t>评选</w:t>
      </w:r>
      <w:r>
        <w:t>及推广应用，</w:t>
      </w:r>
      <w:r>
        <w:rPr>
          <w:rFonts w:hint="eastAsia"/>
          <w:lang w:val="en-US" w:eastAsia="zh-CN"/>
        </w:rPr>
        <w:t>支持</w:t>
      </w:r>
      <w:r>
        <w:t>省内具有自主知识产权和自主品牌的制造产品，打造一批消费</w:t>
      </w:r>
      <w:r>
        <w:rPr>
          <w:rFonts w:hint="eastAsia"/>
        </w:rPr>
        <w:t>制造</w:t>
      </w:r>
      <w:r>
        <w:t>精品。</w:t>
      </w:r>
      <w:r>
        <w:rPr>
          <w:rFonts w:hint="eastAsia" w:ascii="楷体_GB2312" w:hAnsi="楷体_GB2312" w:eastAsia="楷体_GB2312" w:cs="楷体_GB2312"/>
        </w:rPr>
        <w:t>（责任单位：省经信厅、省发展改革委、省生态环境厅、省市场监管局</w:t>
      </w:r>
      <w:r>
        <w:rPr>
          <w:rFonts w:hint="eastAsia" w:ascii="楷体_GB2312" w:hAnsi="楷体_GB2312" w:eastAsia="楷体_GB2312" w:cs="楷体_GB2312"/>
          <w:lang w:eastAsia="zh-CN"/>
        </w:rPr>
        <w:t>、省药监局</w:t>
      </w:r>
      <w:r>
        <w:rPr>
          <w:rFonts w:hint="eastAsia" w:ascii="楷体_GB2312" w:hAnsi="楷体_GB2312" w:eastAsia="楷体_GB2312" w:cs="楷体_GB2312"/>
        </w:rPr>
        <w:t>）</w:t>
      </w:r>
    </w:p>
    <w:p>
      <w:pPr>
        <w:ind w:firstLine="643" w:firstLineChars="200"/>
      </w:pPr>
      <w:r>
        <w:rPr>
          <w:rFonts w:hint="eastAsia"/>
          <w:b/>
          <w:bCs/>
        </w:rPr>
        <w:t>2.强化消费品质量提升。</w:t>
      </w:r>
      <w:r>
        <w:rPr>
          <w:rFonts w:hint="eastAsia"/>
        </w:rPr>
        <w:t>支持消费品工业企业</w:t>
      </w:r>
      <w:r>
        <w:rPr>
          <w:rFonts w:cs="Times New Roman"/>
        </w:rPr>
        <w:t>发展“同线同标同质”产</w:t>
      </w:r>
      <w:r>
        <w:rPr>
          <w:rFonts w:hint="eastAsia"/>
        </w:rPr>
        <w:t>品，鼓励食品、医药等企业加快建设质量</w:t>
      </w:r>
      <w:r>
        <w:t>追溯体系</w:t>
      </w:r>
      <w:r>
        <w:rPr>
          <w:rFonts w:hint="eastAsia"/>
        </w:rPr>
        <w:t>。强化计量、标准、检验检测、认证认可等质量基础设施建设，推进质量管家、质量特派员等服务模式，优化质量基础设</w:t>
      </w:r>
      <w:r>
        <w:rPr>
          <w:rFonts w:cs="Times New Roman"/>
        </w:rPr>
        <w:t>施“一站式”服</w:t>
      </w:r>
      <w:r>
        <w:rPr>
          <w:rFonts w:hint="eastAsia"/>
        </w:rPr>
        <w:t>务。实</w:t>
      </w:r>
      <w:r>
        <w:rPr>
          <w:rFonts w:cs="Times New Roman"/>
        </w:rPr>
        <w:t>施“千争创万导入”活</w:t>
      </w:r>
      <w:r>
        <w:rPr>
          <w:rFonts w:hint="eastAsia"/>
        </w:rPr>
        <w:t>动，推动培养企业首席质量官、企业标准总师等人才，用好卓越绩效、精益生产等先进生产管理模式和方法。构建完</w:t>
      </w:r>
      <w:r>
        <w:rPr>
          <w:rFonts w:cs="Times New Roman"/>
        </w:rPr>
        <w:t>善“浙江制造”品</w:t>
      </w:r>
      <w:r>
        <w:rPr>
          <w:rFonts w:hint="eastAsia"/>
        </w:rPr>
        <w:t>牌培育、发展和保护机制，培育一批消费品领域“品字标浙江制造”品牌企业、标准领跑者，争创各级政府质量奖。</w:t>
      </w:r>
      <w:r>
        <w:rPr>
          <w:rFonts w:hint="eastAsia" w:ascii="楷体_GB2312" w:hAnsi="楷体_GB2312" w:eastAsia="楷体_GB2312" w:cs="楷体_GB2312"/>
        </w:rPr>
        <w:t>（责任单位：省市场监管局、</w:t>
      </w:r>
      <w:r>
        <w:rPr>
          <w:rFonts w:hint="eastAsia" w:ascii="楷体_GB2312" w:hAnsi="楷体_GB2312" w:eastAsia="楷体_GB2312" w:cs="楷体_GB2312"/>
          <w:lang w:eastAsia="zh-CN"/>
        </w:rPr>
        <w:t>省药监局</w:t>
      </w:r>
      <w:r>
        <w:rPr>
          <w:rFonts w:hint="eastAsia" w:ascii="楷体_GB2312" w:hAnsi="楷体_GB2312" w:eastAsia="楷体_GB2312" w:cs="楷体_GB2312"/>
        </w:rPr>
        <w:t>）</w:t>
      </w:r>
    </w:p>
    <w:p>
      <w:pPr>
        <w:ind w:firstLine="643" w:firstLineChars="200"/>
      </w:pPr>
      <w:r>
        <w:rPr>
          <w:rFonts w:hint="eastAsia"/>
          <w:b/>
          <w:bCs/>
        </w:rPr>
        <w:t>3.厚植消费品品牌影响力。</w:t>
      </w:r>
      <w:r>
        <w:rPr>
          <w:rFonts w:hint="eastAsia"/>
        </w:rPr>
        <w:t>加快推进产品设计、文化创意、技术创新与品牌建设融合发展，深度挖掘品牌文化价值内涵。推动企业创新生产服务和商业模式，通过线上线下融合实现全域营销。持续推</w:t>
      </w:r>
      <w:r>
        <w:rPr>
          <w:rFonts w:cs="Times New Roman"/>
        </w:rPr>
        <w:t>进“浙里来消费”品牌建设，</w:t>
      </w:r>
      <w:r>
        <w:rPr>
          <w:rFonts w:hint="eastAsia" w:cs="Times New Roman"/>
        </w:rPr>
        <w:t>依托</w:t>
      </w:r>
      <w:r>
        <w:rPr>
          <w:rFonts w:cs="Times New Roman"/>
        </w:rPr>
        <w:t>金秋购物节、跨年消费季等促消费主题活动</w:t>
      </w:r>
      <w:r>
        <w:rPr>
          <w:rFonts w:hint="eastAsia" w:cs="Times New Roman"/>
        </w:rPr>
        <w:t>加强优质消费品推广，推出一批夜经济、集市经济、节日经济消费场景</w:t>
      </w:r>
      <w:r>
        <w:rPr>
          <w:rFonts w:cs="Times New Roman"/>
        </w:rPr>
        <w:t>。</w:t>
      </w:r>
      <w:r>
        <w:rPr>
          <w:rFonts w:hint="eastAsia"/>
        </w:rPr>
        <w:t>高质量举办中国国际日用消费品博览会、温州国际时尚消费博览会等大型消费类展会，支持世界布商大会、世界青瓷大会</w:t>
      </w:r>
      <w:r>
        <w:rPr>
          <w:rFonts w:cs="Times New Roman"/>
        </w:rPr>
        <w:t>等打造成为具有国际影响力的</w:t>
      </w:r>
      <w:r>
        <w:rPr>
          <w:rFonts w:hint="eastAsia" w:cs="Times New Roman"/>
          <w:lang w:eastAsia="zh-CN"/>
        </w:rPr>
        <w:t>交流</w:t>
      </w:r>
      <w:r>
        <w:rPr>
          <w:rFonts w:cs="Times New Roman"/>
        </w:rPr>
        <w:t>平台，鼓励地方打响“杭州国际时尚周”“宁波时尚节”等</w:t>
      </w:r>
      <w:r>
        <w:rPr>
          <w:rFonts w:hint="eastAsia"/>
        </w:rPr>
        <w:t>推广活动知名度。每年省市县三级联动举办消费品领域线上线下促消费活动500场以上。</w:t>
      </w:r>
      <w:r>
        <w:rPr>
          <w:rFonts w:hint="eastAsia" w:ascii="楷体_GB2312" w:hAnsi="楷体_GB2312" w:eastAsia="楷体_GB2312" w:cs="楷体_GB2312"/>
        </w:rPr>
        <w:t>（责任单位：省商务厅、省经信厅）</w:t>
      </w:r>
    </w:p>
    <w:p>
      <w:pPr>
        <w:ind w:firstLine="640" w:firstLineChars="200"/>
        <w:outlineLvl w:val="1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ascii="楷体_GB2312" w:hAnsi="楷体_GB2312" w:eastAsia="楷体_GB2312" w:cs="楷体_GB2312"/>
        </w:rPr>
        <w:t>四</w:t>
      </w:r>
      <w:r>
        <w:rPr>
          <w:rFonts w:hint="eastAsia" w:ascii="楷体_GB2312" w:hAnsi="楷体_GB2312" w:eastAsia="楷体_GB2312" w:cs="楷体_GB2312"/>
        </w:rPr>
        <w:t>）实施创新生态提质行动</w:t>
      </w:r>
    </w:p>
    <w:p>
      <w:pPr>
        <w:ind w:firstLine="643" w:firstLineChars="200"/>
      </w:pPr>
      <w:r>
        <w:rPr>
          <w:rFonts w:hint="eastAsia"/>
          <w:b/>
          <w:bCs/>
        </w:rPr>
        <w:t>1</w:t>
      </w:r>
      <w:r>
        <w:rPr>
          <w:b/>
          <w:bCs/>
          <w:highlight w:val="none"/>
        </w:rPr>
        <w:t>.</w:t>
      </w:r>
      <w:r>
        <w:rPr>
          <w:rFonts w:hint="eastAsia" w:ascii="Times New Roman" w:hAnsi="Times New Roman"/>
          <w:b/>
          <w:bCs/>
          <w:highlight w:val="none"/>
          <w:lang w:val="en-US" w:eastAsia="zh-CN"/>
        </w:rPr>
        <w:t>提升创新研发能力</w:t>
      </w:r>
      <w:r>
        <w:rPr>
          <w:rFonts w:hint="eastAsia" w:ascii="Times New Roman" w:hAnsi="Times New Roman"/>
          <w:b/>
          <w:bCs/>
          <w:highlight w:val="none"/>
        </w:rPr>
        <w:t>。</w:t>
      </w:r>
      <w:r>
        <w:rPr>
          <w:rFonts w:hint="eastAsia"/>
        </w:rPr>
        <w:t>构建定位清晰、层次分明、有机衔接的产业创新平台体系，高质量谋划建设一批制造业创新中心、产业创新中心、技术创新中心、重点实验室、创意设计园区（平台）、企业技术中心、工业设计中心等创新创意平台。支持龙头企业、科研院所设立海外研发中心，布局一批联合研发机构。推动面向个性化定制、</w:t>
      </w:r>
      <w:r>
        <w:t>柔性</w:t>
      </w:r>
      <w:r>
        <w:rPr>
          <w:rFonts w:hint="eastAsia"/>
        </w:rPr>
        <w:t>化</w:t>
      </w:r>
      <w:r>
        <w:t>生产</w:t>
      </w:r>
      <w:r>
        <w:rPr>
          <w:rFonts w:hint="eastAsia"/>
          <w:lang w:eastAsia="zh-CN"/>
        </w:rPr>
        <w:t>的</w:t>
      </w:r>
      <w:r>
        <w:rPr>
          <w:rFonts w:hint="eastAsia"/>
        </w:rPr>
        <w:t>新材料、新工艺、新技术等研发成果创新示范应</w:t>
      </w:r>
      <w:r>
        <w:rPr>
          <w:rFonts w:hint="eastAsia"/>
          <w:lang w:eastAsia="zh-CN"/>
        </w:rPr>
        <w:t>用</w:t>
      </w:r>
      <w:r>
        <w:rPr>
          <w:rFonts w:hint="eastAsia"/>
        </w:rPr>
        <w:t>。加强科技项目攻关，实施一批消费品领</w:t>
      </w:r>
      <w:r>
        <w:rPr>
          <w:rFonts w:cs="Times New Roman"/>
        </w:rPr>
        <w:t>域“尖兵”“领雁”重点</w:t>
      </w:r>
      <w:r>
        <w:rPr>
          <w:rFonts w:hint="eastAsia"/>
        </w:rPr>
        <w:t>研发计划项目</w:t>
      </w:r>
      <w:r>
        <w:rPr>
          <w:rFonts w:hint="eastAsia"/>
          <w:lang w:eastAsia="zh-CN"/>
        </w:rPr>
        <w:t>，实现</w:t>
      </w:r>
      <w:r>
        <w:rPr>
          <w:rFonts w:hint="eastAsia"/>
        </w:rPr>
        <w:t>关键核心技术突破。</w:t>
      </w:r>
      <w:r>
        <w:rPr>
          <w:rFonts w:hint="eastAsia" w:ascii="楷体_GB2312" w:hAnsi="楷体_GB2312" w:eastAsia="楷体_GB2312" w:cs="楷体_GB2312"/>
        </w:rPr>
        <w:t>（责任单位：省科技厅、省经信厅）</w:t>
      </w:r>
    </w:p>
    <w:p>
      <w:pPr>
        <w:ind w:firstLine="643" w:firstLineChars="200"/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推动多领域跨界融合赋能。</w:t>
      </w:r>
      <w:r>
        <w:t>充分发挥浙江工艺美术强省优势，支持</w:t>
      </w:r>
      <w:r>
        <w:rPr>
          <w:rFonts w:hint="eastAsia"/>
          <w:lang w:eastAsia="zh-CN"/>
        </w:rPr>
        <w:t>发展</w:t>
      </w:r>
      <w:r>
        <w:t>中华优秀传统文化、宋韵国潮</w:t>
      </w:r>
      <w:r>
        <w:rPr>
          <w:rFonts w:hint="eastAsia"/>
          <w:lang w:eastAsia="zh-CN"/>
        </w:rPr>
        <w:t>与</w:t>
      </w:r>
      <w:r>
        <w:t>当代美学</w:t>
      </w:r>
      <w:r>
        <w:rPr>
          <w:rFonts w:hint="eastAsia"/>
          <w:lang w:eastAsia="zh-CN"/>
        </w:rPr>
        <w:t>、</w:t>
      </w:r>
      <w:r>
        <w:t>流行趋势</w:t>
      </w:r>
      <w:r>
        <w:rPr>
          <w:rFonts w:hint="eastAsia"/>
          <w:lang w:eastAsia="zh-CN"/>
        </w:rPr>
        <w:t>相融合</w:t>
      </w:r>
      <w:r>
        <w:t>的创意设计，</w:t>
      </w:r>
      <w:r>
        <w:rPr>
          <w:rFonts w:hint="eastAsia"/>
        </w:rPr>
        <w:t>鼓励工艺美术大师、</w:t>
      </w:r>
      <w:r>
        <w:t>非遗传承人、文化创意工作室、设计工坊等开发一批</w:t>
      </w:r>
      <w:r>
        <w:rPr>
          <w:rFonts w:hint="eastAsia"/>
          <w:lang w:eastAsia="zh-CN"/>
        </w:rPr>
        <w:t>运用</w:t>
      </w:r>
      <w:r>
        <w:t>传统文化元素的特色消费品</w:t>
      </w:r>
      <w:r>
        <w:rPr>
          <w:rFonts w:hint="eastAsia"/>
        </w:rPr>
        <w:t>，</w:t>
      </w:r>
      <w:r>
        <w:t>推</w:t>
      </w:r>
      <w:r>
        <w:rPr>
          <w:rFonts w:hint="eastAsia"/>
        </w:rPr>
        <w:t>动</w:t>
      </w:r>
      <w:r>
        <w:t>工业设计、文化创意和消费品工业融合发展。支持具有较强实力、产业特色的消费品工业企业创建工业旅游示范基地，鼓励依托工业生产场所、生产工艺和工业遗产打造工业旅游精品线路。</w:t>
      </w:r>
      <w:r>
        <w:rPr>
          <w:rFonts w:hint="eastAsia"/>
        </w:rPr>
        <w:t>推动消费品与数字内容产业融合，鼓励发展虚拟时尚，推出多元数字化消费潮品。</w:t>
      </w:r>
      <w:r>
        <w:t>开展“浙厢有礼”国潮伴手礼创意设计大赛等设计类赛事活动，激活升级一批特色IP和创新产品。</w:t>
      </w:r>
      <w:r>
        <w:rPr>
          <w:rFonts w:hint="eastAsia" w:ascii="楷体_GB2312" w:hAnsi="楷体_GB2312" w:eastAsia="楷体_GB2312" w:cs="楷体_GB2312"/>
        </w:rPr>
        <w:t>（责任单位：省经信厅、</w:t>
      </w:r>
      <w:r>
        <w:rPr>
          <w:rFonts w:hint="eastAsia" w:ascii="楷体_GB2312" w:hAnsi="楷体_GB2312" w:eastAsia="楷体_GB2312" w:cs="楷体_GB2312"/>
          <w:lang w:val="en-US" w:eastAsia="zh-CN"/>
        </w:rPr>
        <w:t>省委宣传部、</w:t>
      </w:r>
      <w:r>
        <w:rPr>
          <w:rFonts w:hint="eastAsia" w:ascii="楷体_GB2312" w:hAnsi="楷体_GB2312" w:eastAsia="楷体_GB2312" w:cs="楷体_GB2312"/>
        </w:rPr>
        <w:t>省商务厅、省文化和旅游厅）</w:t>
      </w:r>
    </w:p>
    <w:p>
      <w:pPr>
        <w:ind w:firstLine="643" w:firstLineChars="200"/>
      </w:pPr>
      <w:r>
        <w:rPr>
          <w:rFonts w:hint="eastAsia"/>
          <w:b/>
          <w:bCs/>
        </w:rPr>
        <w:t>3.加强新业态新模式推广应用</w:t>
      </w:r>
      <w:r>
        <w:rPr>
          <w:b/>
          <w:bCs/>
        </w:rPr>
        <w:t>。</w:t>
      </w:r>
      <w:r>
        <w:rPr>
          <w:rFonts w:hint="eastAsia"/>
        </w:rPr>
        <w:t>在</w:t>
      </w:r>
      <w:r>
        <w:rPr>
          <w:rFonts w:hint="eastAsia"/>
          <w:lang w:eastAsia="zh-CN"/>
        </w:rPr>
        <w:t>消费品</w:t>
      </w:r>
      <w:r>
        <w:rPr>
          <w:rFonts w:hint="eastAsia"/>
        </w:rPr>
        <w:t>细分领域遴选一批业态创新、绿色创新、文化创新、科技创新等新技术、新业态、新模式，开展典型案例研究与宣传推广。鼓励企业积极与供应链伙伴、平台</w:t>
      </w:r>
      <w:r>
        <w:rPr>
          <w:rFonts w:hint="eastAsia"/>
          <w:lang w:eastAsia="zh-CN"/>
        </w:rPr>
        <w:t>服务机构</w:t>
      </w:r>
      <w:r>
        <w:rPr>
          <w:rFonts w:hint="eastAsia"/>
        </w:rPr>
        <w:t>开展业务协作和资源共享，开展协同采购、协同制造、协同配送等应用，打造数据互联互通、信息可信交互、生产深度协同、资源柔性配置的智慧供应链。</w:t>
      </w:r>
      <w:r>
        <w:t>支持企业与线上平台深度合作，加快培育网上销售、直播带货、场景体验等新零售业态，打造智能化、定制化、体验式的商业新业态新模式。</w:t>
      </w:r>
      <w:r>
        <w:rPr>
          <w:rFonts w:hint="eastAsia"/>
        </w:rPr>
        <w:t>支持</w:t>
      </w:r>
      <w:r>
        <w:t>企业加快推进智慧门店建设，鼓励建设一批智慧购物示范场景。</w:t>
      </w:r>
      <w:r>
        <w:rPr>
          <w:rFonts w:hint="eastAsia" w:ascii="楷体_GB2312" w:hAnsi="楷体_GB2312" w:eastAsia="楷体_GB2312" w:cs="楷体_GB2312"/>
        </w:rPr>
        <w:t>（责任单位：省经信厅、省商务厅）</w:t>
      </w:r>
    </w:p>
    <w:p>
      <w:pPr>
        <w:ind w:firstLine="640" w:firstLineChars="200"/>
        <w:outlineLvl w:val="1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ascii="楷体_GB2312" w:hAnsi="楷体_GB2312" w:eastAsia="楷体_GB2312" w:cs="楷体_GB2312"/>
        </w:rPr>
        <w:t>五</w:t>
      </w:r>
      <w:r>
        <w:rPr>
          <w:rFonts w:hint="eastAsia" w:ascii="楷体_GB2312" w:hAnsi="楷体_GB2312" w:eastAsia="楷体_GB2312" w:cs="楷体_GB2312"/>
        </w:rPr>
        <w:t>）实施全球资源链接行动</w:t>
      </w:r>
    </w:p>
    <w:p>
      <w:pPr>
        <w:ind w:firstLine="643" w:firstLineChars="200"/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>
        <w:rPr>
          <w:rFonts w:hint="eastAsia"/>
          <w:b/>
          <w:bCs/>
        </w:rPr>
        <w:t>强化全球资源高效对接。</w:t>
      </w:r>
      <w:r>
        <w:t>推进“千团万企拓市场增订单”</w:t>
      </w:r>
      <w:r>
        <w:rPr>
          <w:rFonts w:hint="eastAsia"/>
        </w:rPr>
        <w:t>行动</w:t>
      </w:r>
      <w:r>
        <w:t>，</w:t>
      </w:r>
      <w:r>
        <w:rPr>
          <w:rFonts w:cs="Times New Roman"/>
        </w:rPr>
        <w:t>鼓励消费品企业深耕欧美日等传统市场，拓展东盟、中东、非洲等“一带一路”沿线国家和地区市场。持续推进“店开全球”“品牌出海”“独立站领航”系列行动，支持消费品企业</w:t>
      </w:r>
      <w:r>
        <w:rPr>
          <w:rFonts w:hint="eastAsia" w:cs="Times New Roman"/>
        </w:rPr>
        <w:t>联盟拓市、抱团出海、经验输出、以文促合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深入开展</w:t>
      </w:r>
      <w:r>
        <w:rPr>
          <w:rFonts w:cs="Times New Roman"/>
        </w:rPr>
        <w:t>多平台多渠道布局。推进海外仓服务功能系统集成，创新“前展后仓”运营模式，实现线上撮合、线下展销、直播推介一体化发展。强化消费品工</w:t>
      </w:r>
      <w:r>
        <w:rPr>
          <w:rFonts w:hint="eastAsia"/>
        </w:rPr>
        <w:t>业大宗原料配置能力，鼓励以集群为主体</w:t>
      </w:r>
      <w:r>
        <w:t>开展原辅材料、关键零部件采购。</w:t>
      </w:r>
      <w:r>
        <w:rPr>
          <w:rFonts w:hint="eastAsia" w:ascii="楷体_GB2312" w:hAnsi="楷体_GB2312" w:eastAsia="楷体_GB2312" w:cs="楷体_GB2312"/>
        </w:rPr>
        <w:t>（责任单位：省商务厅、省经信厅）</w:t>
      </w:r>
    </w:p>
    <w:p>
      <w:pPr>
        <w:ind w:firstLine="643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有序引导消费品企业国际布局。</w:t>
      </w:r>
      <w:r>
        <w:rPr>
          <w:rFonts w:hint="eastAsia"/>
          <w:b w:val="0"/>
          <w:bCs w:val="0"/>
          <w:lang w:eastAsia="zh-CN"/>
        </w:rPr>
        <w:t>持</w:t>
      </w:r>
      <w:r>
        <w:rPr>
          <w:rFonts w:hint="eastAsia"/>
          <w:b w:val="0"/>
          <w:bCs w:val="0"/>
        </w:rPr>
        <w:t>续推</w:t>
      </w:r>
      <w:r>
        <w:rPr>
          <w:rFonts w:cs="Times New Roman"/>
          <w:b w:val="0"/>
          <w:bCs w:val="0"/>
        </w:rPr>
        <w:t>进“丝路领航”行</w:t>
      </w:r>
      <w:r>
        <w:rPr>
          <w:rFonts w:cs="Times New Roman"/>
        </w:rPr>
        <w:t>动计划，</w:t>
      </w:r>
      <w:r>
        <w:rPr>
          <w:rFonts w:hint="eastAsia"/>
          <w:b w:val="0"/>
          <w:bCs w:val="0"/>
        </w:rPr>
        <w:t>引导企业有序开展国际布局，</w:t>
      </w:r>
      <w:r>
        <w:rPr>
          <w:rFonts w:cs="Times New Roman"/>
          <w:szCs w:val="24"/>
        </w:rPr>
        <w:t>鼓励</w:t>
      </w:r>
      <w:r>
        <w:rPr>
          <w:rFonts w:hint="eastAsia" w:cs="Times New Roman"/>
          <w:lang w:eastAsia="zh-CN"/>
        </w:rPr>
        <w:t>率先</w:t>
      </w:r>
      <w:r>
        <w:rPr>
          <w:rFonts w:cs="Times New Roman"/>
          <w:szCs w:val="24"/>
        </w:rPr>
        <w:t>布局重点国别</w:t>
      </w:r>
      <w:r>
        <w:rPr>
          <w:rFonts w:hint="eastAsia" w:cs="Times New Roman"/>
          <w:szCs w:val="24"/>
        </w:rPr>
        <w:t>区域关键产业链供应链节点</w:t>
      </w:r>
      <w:r>
        <w:rPr>
          <w:rFonts w:hint="eastAsia" w:cs="Times New Roman"/>
          <w:szCs w:val="24"/>
          <w:lang w:eastAsia="zh-CN"/>
        </w:rPr>
        <w:t>，</w:t>
      </w:r>
      <w:r>
        <w:rPr>
          <w:rFonts w:hint="eastAsia"/>
          <w:b w:val="0"/>
          <w:bCs w:val="0"/>
        </w:rPr>
        <w:t>建立全球研发、技术、生产和营销体系，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高水平开展产业链全球精准合作</w:t>
      </w:r>
      <w:r>
        <w:rPr>
          <w:rFonts w:hint="eastAsia" w:cs="Times New Roman"/>
          <w:szCs w:val="24"/>
        </w:rPr>
        <w:t>。引导骨干企</w:t>
      </w:r>
      <w:r>
        <w:rPr>
          <w:rFonts w:cs="Times New Roman"/>
          <w:szCs w:val="24"/>
        </w:rPr>
        <w:t>业“借船出海”</w:t>
      </w:r>
      <w:r>
        <w:rPr>
          <w:rFonts w:hint="eastAsia" w:cs="Times New Roman"/>
          <w:szCs w:val="24"/>
        </w:rPr>
        <w:t>，支持企业通过新设、并购、合作等方式建设海外营销网络。</w:t>
      </w:r>
      <w:r>
        <w:t>引导</w:t>
      </w:r>
      <w:r>
        <w:rPr>
          <w:rFonts w:hint="eastAsia"/>
        </w:rPr>
        <w:t>消费品</w:t>
      </w:r>
      <w:r>
        <w:t>企业从“产业转移”走向“产业升级”，把总部、研发设计、高端制造等留在浙江。开展“跟随出海”专业服务，在国际供应链、法律法规、技术创新、质量标准、知识产权等领域开展专业辅导，推动内外规则标准衔接统一。</w:t>
      </w:r>
      <w:r>
        <w:rPr>
          <w:rFonts w:hint="eastAsia" w:ascii="楷体_GB2312" w:hAnsi="楷体_GB2312" w:eastAsia="楷体_GB2312" w:cs="楷体_GB2312"/>
        </w:rPr>
        <w:t>（责任单位：省商务厅、省经信厅、省市场监管局）</w:t>
      </w:r>
    </w:p>
    <w:p>
      <w:pPr>
        <w:ind w:firstLine="643" w:firstLineChars="200"/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>
        <w:rPr>
          <w:rFonts w:hint="eastAsia"/>
          <w:b/>
          <w:bCs/>
        </w:rPr>
        <w:t>加强消费品产业链优质项目招引。</w:t>
      </w:r>
      <w:r>
        <w:rPr>
          <w:rFonts w:hint="eastAsia"/>
        </w:rPr>
        <w:t>聚焦消费品领域关键环节和重点领域，大力招引一批高端外资项目、产业链优质项目、生产性服务业项目。以</w:t>
      </w:r>
      <w:r>
        <w:t>“投资浙里”全球大招商活动</w:t>
      </w:r>
      <w:r>
        <w:rPr>
          <w:rFonts w:hint="eastAsia"/>
        </w:rPr>
        <w:t>为契机</w:t>
      </w:r>
      <w:r>
        <w:t>，积极开展境外招商、基金招商、中介招商、专业化公司招商，推动侨商、浙商回归投资</w:t>
      </w:r>
      <w:r>
        <w:rPr>
          <w:rFonts w:hint="eastAsia"/>
        </w:rPr>
        <w:t>。加</w:t>
      </w:r>
      <w:r>
        <w:rPr>
          <w:rFonts w:cs="Times New Roman"/>
        </w:rPr>
        <w:t>强“1+1+100”</w:t>
      </w:r>
      <w:r>
        <w:rPr>
          <w:rFonts w:hint="eastAsia"/>
        </w:rPr>
        <w:t>基金招商伙伴体系对消费品领域优质项目招引的支撑力度。</w:t>
      </w:r>
      <w:r>
        <w:t>组织开展消费品领域国际产业投资合作系列活动，支持企业运用“云展示”“云对接”“云签约”等新模式进行展示推介、洽谈合作和线上签约。</w:t>
      </w:r>
      <w:r>
        <w:rPr>
          <w:rFonts w:hint="eastAsia" w:ascii="楷体_GB2312" w:hAnsi="楷体_GB2312" w:eastAsia="楷体_GB2312" w:cs="楷体_GB2312"/>
        </w:rPr>
        <w:t>（责任单位：省商务厅、省发展改革委、省经信厅）</w:t>
      </w:r>
    </w:p>
    <w:p>
      <w:pPr>
        <w:ind w:firstLine="640" w:firstLineChars="200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三、保障措施</w:t>
      </w:r>
    </w:p>
    <w:p>
      <w:pPr>
        <w:ind w:firstLine="640" w:firstLineChars="20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（一）加强组织领导。</w:t>
      </w:r>
      <w:r>
        <w:rPr>
          <w:rFonts w:hint="eastAsia" w:ascii="仿宋_GB2312" w:hAnsi="仿宋_GB2312" w:eastAsia="仿宋_GB2312" w:cs="仿宋_GB2312"/>
          <w:lang w:eastAsia="zh-CN"/>
        </w:rPr>
        <w:t>贯彻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落实</w:t>
      </w:r>
      <w:r>
        <w:rPr>
          <w:rFonts w:hint="eastAsia"/>
        </w:rPr>
        <w:t>消费品</w:t>
      </w:r>
      <w:r>
        <w:rPr>
          <w:rFonts w:cs="Times New Roman"/>
        </w:rPr>
        <w:t>工业“三品”战</w:t>
      </w:r>
      <w:r>
        <w:rPr>
          <w:rFonts w:hint="eastAsia"/>
        </w:rPr>
        <w:t>略</w:t>
      </w:r>
      <w:r>
        <w:rPr>
          <w:rFonts w:hint="eastAsia"/>
          <w:lang w:eastAsia="zh-CN"/>
        </w:rPr>
        <w:t>任务要求</w:t>
      </w:r>
      <w:r>
        <w:rPr>
          <w:rFonts w:hint="eastAsia"/>
        </w:rPr>
        <w:t>，部省协同，省市县三级联动，</w:t>
      </w:r>
      <w:r>
        <w:t>加强对</w:t>
      </w:r>
      <w:r>
        <w:rPr>
          <w:rFonts w:hint="eastAsia"/>
          <w:lang w:eastAsia="zh-CN"/>
        </w:rPr>
        <w:t>消费品工</w:t>
      </w:r>
      <w:r>
        <w:rPr>
          <w:rFonts w:hint="default" w:ascii="Times New Roman" w:hAnsi="Times New Roman" w:cs="Times New Roman"/>
          <w:lang w:eastAsia="zh-CN"/>
        </w:rPr>
        <w:t>业“浙里智造供全球</w:t>
      </w:r>
      <w:r>
        <w:rPr>
          <w:rFonts w:hint="default" w:ascii="Times New Roman" w:hAnsi="Times New Roman" w:cs="Times New Roman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highlight w:val="none"/>
        </w:rPr>
        <w:t>系列活</w:t>
      </w:r>
      <w:r>
        <w:rPr>
          <w:highlight w:val="none"/>
        </w:rPr>
        <w:t>动全</w:t>
      </w:r>
      <w:r>
        <w:t>过程的跟踪、指导、评价</w:t>
      </w:r>
      <w:r>
        <w:rPr>
          <w:rFonts w:hint="eastAsia"/>
        </w:rPr>
        <w:t>，并作为消费品领域</w:t>
      </w:r>
      <w:r>
        <w:rPr>
          <w:rFonts w:hint="eastAsia"/>
          <w:lang w:eastAsia="zh-CN"/>
        </w:rPr>
        <w:t>“</w:t>
      </w:r>
      <w:r>
        <w:rPr>
          <w:rFonts w:hint="eastAsia"/>
        </w:rPr>
        <w:t>415X</w:t>
      </w:r>
      <w:r>
        <w:rPr>
          <w:rFonts w:hint="eastAsia"/>
          <w:lang w:eastAsia="zh-CN"/>
        </w:rPr>
        <w:t>”</w:t>
      </w:r>
      <w:r>
        <w:rPr>
          <w:rFonts w:hint="eastAsia"/>
        </w:rPr>
        <w:t>先进制造业集群培育的重要评价指标</w:t>
      </w:r>
      <w:r>
        <w:t>。建立工作推进机制，协同行业协会、重点企业、科研院所等，共同推动</w:t>
      </w:r>
      <w:r>
        <w:rPr>
          <w:rFonts w:hint="eastAsia"/>
        </w:rPr>
        <w:t>各项重点任务开展</w:t>
      </w:r>
      <w:r>
        <w:t>，确保工作落实到位。</w:t>
      </w:r>
      <w:r>
        <w:rPr>
          <w:rFonts w:hint="eastAsia" w:ascii="楷体_GB2312" w:hAnsi="楷体_GB2312" w:eastAsia="楷体_GB2312" w:cs="楷体_GB2312"/>
        </w:rPr>
        <w:t>（责任单位：省经信厅、省发展改革委、省科技厅、省商务厅、省市场监管局）</w:t>
      </w:r>
      <w:r>
        <w:br w:type="textWrapping"/>
      </w:r>
      <w:r>
        <w:rPr>
          <w:rFonts w:hint="eastAsia"/>
        </w:rPr>
        <w:t xml:space="preserve">    </w:t>
      </w:r>
      <w:r>
        <w:rPr>
          <w:rFonts w:ascii="楷体_GB2312" w:hAnsi="楷体_GB2312" w:eastAsia="楷体_GB2312" w:cs="楷体_GB2312"/>
        </w:rPr>
        <w:t>（二）</w:t>
      </w:r>
      <w:r>
        <w:rPr>
          <w:rFonts w:hint="eastAsia" w:ascii="楷体_GB2312" w:hAnsi="楷体_GB2312" w:eastAsia="楷体_GB2312" w:cs="楷体_GB2312"/>
        </w:rPr>
        <w:t>强化</w:t>
      </w:r>
      <w:r>
        <w:rPr>
          <w:rFonts w:ascii="楷体_GB2312" w:hAnsi="楷体_GB2312" w:eastAsia="楷体_GB2312" w:cs="楷体_GB2312"/>
        </w:rPr>
        <w:t>政策保障。</w:t>
      </w:r>
      <w:r>
        <w:t>发挥省工业和信息化发展专项资金、省中小企业发展专项资金</w:t>
      </w:r>
      <w:r>
        <w:rPr>
          <w:rFonts w:hint="eastAsia"/>
        </w:rPr>
        <w:t>引导和激励</w:t>
      </w:r>
      <w:r>
        <w:t>作用，对中小企业数字化改造给予支持</w:t>
      </w:r>
      <w:r>
        <w:rPr>
          <w:rFonts w:hint="eastAsia"/>
        </w:rPr>
        <w:t>。</w:t>
      </w:r>
      <w:r>
        <w:rPr>
          <w:rFonts w:hint="default"/>
          <w:sz w:val="32"/>
          <w:szCs w:val="32"/>
          <w:lang w:val="en-US" w:eastAsia="zh-CN"/>
        </w:rPr>
        <w:t>鼓励</w:t>
      </w:r>
      <w:r>
        <w:rPr>
          <w:rFonts w:hint="eastAsia"/>
          <w:sz w:val="32"/>
          <w:szCs w:val="32"/>
          <w:lang w:val="en-US" w:eastAsia="zh-CN"/>
        </w:rPr>
        <w:t>各地出台相关政策</w:t>
      </w:r>
      <w:r>
        <w:rPr>
          <w:rFonts w:hint="default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强化资金保障，按照企业出一点、服务商让一点、政府补一点的思路，</w:t>
      </w:r>
      <w:r>
        <w:rPr>
          <w:rFonts w:hint="default"/>
          <w:sz w:val="32"/>
          <w:szCs w:val="32"/>
          <w:lang w:val="en-US" w:eastAsia="zh-CN"/>
        </w:rPr>
        <w:t>对</w:t>
      </w:r>
      <w:r>
        <w:rPr>
          <w:rFonts w:hint="eastAsia"/>
          <w:sz w:val="32"/>
          <w:szCs w:val="32"/>
          <w:lang w:val="en-US" w:eastAsia="zh-CN"/>
        </w:rPr>
        <w:t>应用</w:t>
      </w:r>
      <w:r>
        <w:rPr>
          <w:rFonts w:hint="default"/>
          <w:sz w:val="32"/>
          <w:szCs w:val="32"/>
          <w:lang w:val="en-US" w:eastAsia="zh-CN"/>
        </w:rPr>
        <w:t>企业设备</w:t>
      </w:r>
      <w:r>
        <w:rPr>
          <w:rFonts w:hint="eastAsia"/>
          <w:sz w:val="32"/>
          <w:szCs w:val="32"/>
          <w:lang w:val="en-US" w:eastAsia="zh-CN"/>
        </w:rPr>
        <w:t>、软件</w:t>
      </w:r>
      <w:r>
        <w:rPr>
          <w:rFonts w:hint="default"/>
          <w:sz w:val="32"/>
          <w:szCs w:val="32"/>
          <w:lang w:val="en-US" w:eastAsia="zh-CN"/>
        </w:rPr>
        <w:t>投入分类分档给予补助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支持消费品领域重点产业集群开展</w:t>
      </w:r>
      <w:r>
        <w:rPr>
          <w:rFonts w:hint="default"/>
          <w:sz w:val="32"/>
          <w:szCs w:val="32"/>
          <w:lang w:val="en-US" w:eastAsia="zh-CN"/>
        </w:rPr>
        <w:t>核心区、协同区创建</w:t>
      </w:r>
      <w:r>
        <w:rPr>
          <w:rFonts w:hint="eastAsia"/>
          <w:sz w:val="32"/>
          <w:szCs w:val="32"/>
          <w:lang w:val="en-US" w:eastAsia="zh-CN"/>
        </w:rPr>
        <w:t>，遴选项目优势突出的核心区、协同区给予专项激励资金支持。</w:t>
      </w:r>
      <w:r>
        <w:rPr>
          <w:rFonts w:hint="eastAsia" w:ascii="楷体_GB2312" w:hAnsi="楷体_GB2312" w:eastAsia="楷体_GB2312" w:cs="楷体_GB2312"/>
        </w:rPr>
        <w:t>（责任单位：省经信厅、省财政厅）</w:t>
      </w:r>
      <w:r>
        <w:br w:type="textWrapping"/>
      </w:r>
      <w:r>
        <w:rPr>
          <w:rFonts w:hint="eastAsia"/>
        </w:rPr>
        <w:t xml:space="preserve">    </w:t>
      </w:r>
      <w:r>
        <w:rPr>
          <w:rFonts w:ascii="楷体_GB2312" w:hAnsi="楷体_GB2312" w:eastAsia="楷体_GB2312" w:cs="楷体_GB2312"/>
        </w:rPr>
        <w:t>（三）</w:t>
      </w:r>
      <w:r>
        <w:rPr>
          <w:rFonts w:hint="eastAsia" w:ascii="楷体_GB2312" w:hAnsi="楷体_GB2312" w:eastAsia="楷体_GB2312" w:cs="楷体_GB2312"/>
        </w:rPr>
        <w:t>加大</w:t>
      </w:r>
      <w:r>
        <w:rPr>
          <w:rFonts w:ascii="楷体_GB2312" w:hAnsi="楷体_GB2312" w:eastAsia="楷体_GB2312" w:cs="楷体_GB2312"/>
        </w:rPr>
        <w:t>金融支持。</w:t>
      </w:r>
      <w:r>
        <w:t>全面落实增值税留抵退税政策，切实减轻企业资金压力。指导</w:t>
      </w:r>
      <w:r>
        <w:rPr>
          <w:rFonts w:hint="eastAsia"/>
        </w:rPr>
        <w:t>商业银行等金融机构</w:t>
      </w:r>
      <w:r>
        <w:t>深化“授权、授信、尽职免责”三张清单金融服务机制，推广“贷款码”等电子化应用，提升贷款审批效率，</w:t>
      </w:r>
      <w:r>
        <w:rPr>
          <w:rFonts w:hint="eastAsia"/>
        </w:rPr>
        <w:t>支持消费品领域中小企业通过供应链金融、股权质押、知识产权质押和保险等获得融资</w:t>
      </w:r>
      <w:r>
        <w:t>。政府性融资担保机构要积极支持消费品行业内中小市场主体融资，融资担保费率保持在1%以下。</w:t>
      </w:r>
      <w:r>
        <w:rPr>
          <w:rFonts w:hint="eastAsia"/>
        </w:rPr>
        <w:t>研究设立省级产业基金，吸引社会资金，加大对优质项目的投资力度。</w:t>
      </w:r>
      <w:r>
        <w:rPr>
          <w:rFonts w:hint="eastAsia" w:ascii="楷体_GB2312" w:hAnsi="楷体_GB2312" w:eastAsia="楷体_GB2312" w:cs="楷体_GB2312"/>
        </w:rPr>
        <w:t>（责任单位：省经信厅、省地方金融监管局、省税务局、人行杭州中心支行、浙江银保监局）</w:t>
      </w:r>
    </w:p>
    <w:p>
      <w:pPr>
        <w:ind w:firstLine="640" w:firstLineChars="200"/>
        <w:rPr>
          <w:rFonts w:hint="eastAsia" w:ascii="楷体_GB2312" w:hAnsi="楷体_GB2312" w:eastAsia="楷体_GB2312" w:cs="楷体_GB2312"/>
        </w:rPr>
      </w:pPr>
      <w:r>
        <w:rPr>
          <w:rFonts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</w:rPr>
        <w:t>四</w:t>
      </w:r>
      <w:r>
        <w:rPr>
          <w:rFonts w:ascii="楷体_GB2312" w:hAnsi="楷体_GB2312" w:eastAsia="楷体_GB2312" w:cs="楷体_GB2312"/>
        </w:rPr>
        <w:t>）</w:t>
      </w:r>
      <w:r>
        <w:rPr>
          <w:rFonts w:hint="default" w:ascii="楷体_GB2312" w:hAnsi="楷体_GB2312" w:eastAsia="楷体_GB2312" w:cs="楷体_GB2312"/>
          <w:lang w:val="en-US" w:eastAsia="zh-CN"/>
        </w:rPr>
        <w:t>加强人才要素保障。</w:t>
      </w:r>
      <w:r>
        <w:rPr>
          <w:rFonts w:hint="default"/>
          <w:lang w:val="en-US" w:eastAsia="zh-CN"/>
        </w:rPr>
        <w:t>全方位引进、培养、用好消费品工业领域人才。鼓励支持消费品领域企业结合自身需求，依托国家和省级海外引才计划加强高层次人才引进，进一步加大海外引才计划对消费品工业领域人才支持力度。支持消费品工业领域雄鹰企业、“专精特新”小巨人企业、单项冠军企业积极参与校企合作，建设现代产业学院，开展“未来工厂”人才培训，加强企业技术技能人才培养。（责任单位：省委组织部、省经信厅、省教育厅）</w:t>
      </w:r>
    </w:p>
    <w:p>
      <w:pPr>
        <w:ind w:firstLine="640" w:firstLineChars="200"/>
      </w:pPr>
      <w:r>
        <w:rPr>
          <w:rFonts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五</w:t>
      </w:r>
      <w:r>
        <w:rPr>
          <w:rFonts w:ascii="楷体_GB2312" w:hAnsi="楷体_GB2312" w:eastAsia="楷体_GB2312" w:cs="楷体_GB2312"/>
        </w:rPr>
        <w:t>）优化营商环境。</w:t>
      </w:r>
      <w:r>
        <w:t>“第一时间+</w:t>
      </w:r>
      <w:r>
        <w:rPr>
          <w:rFonts w:hint="eastAsia"/>
        </w:rPr>
        <w:t>顶格优惠</w:t>
      </w:r>
      <w:r>
        <w:t>”</w:t>
      </w:r>
      <w:r>
        <w:rPr>
          <w:rFonts w:hint="eastAsia"/>
        </w:rPr>
        <w:t>落实各项惠企减负政策，优化“一指减负”应用场景。鼓励引导专业服务机构为企业提供优质服务，提升企业服务精准度。</w:t>
      </w:r>
      <w:r>
        <w:t>建立健全数字、设计领域专利快速审查、确权和维权机制，打击知识产权侵权行为，优化公平、公正、公开的政策服务环境。</w:t>
      </w:r>
      <w:r>
        <w:rPr>
          <w:rFonts w:hint="eastAsia"/>
        </w:rPr>
        <w:t>及时总结提炼创新举措、优秀案例，利用报刊、微信公众号、短视频等多种载体，多形式、多渠道、多维度开展宣传</w:t>
      </w:r>
      <w:r>
        <w:t>。</w:t>
      </w:r>
      <w:r>
        <w:rPr>
          <w:rFonts w:hint="eastAsia" w:ascii="楷体_GB2312" w:hAnsi="楷体_GB2312" w:eastAsia="楷体_GB2312" w:cs="楷体_GB2312"/>
        </w:rPr>
        <w:t>（责任单位：省经信厅、省商务厅、省市场监管局）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YThlYTljYzViMmViMzBmZWM2OTIyMTVhOGZmZmUifQ=="/>
  </w:docVars>
  <w:rsids>
    <w:rsidRoot w:val="0B7E02BE"/>
    <w:rsid w:val="00FB57F8"/>
    <w:rsid w:val="01216473"/>
    <w:rsid w:val="04571A14"/>
    <w:rsid w:val="04A168B0"/>
    <w:rsid w:val="04C712CA"/>
    <w:rsid w:val="05FE1B09"/>
    <w:rsid w:val="09D77D1F"/>
    <w:rsid w:val="0A0365CF"/>
    <w:rsid w:val="0B713C52"/>
    <w:rsid w:val="0B7E02BE"/>
    <w:rsid w:val="0BCB745F"/>
    <w:rsid w:val="0C110F82"/>
    <w:rsid w:val="0CDA2DAC"/>
    <w:rsid w:val="0D763737"/>
    <w:rsid w:val="0E5073D8"/>
    <w:rsid w:val="0EC1289D"/>
    <w:rsid w:val="11670606"/>
    <w:rsid w:val="12496910"/>
    <w:rsid w:val="125707B1"/>
    <w:rsid w:val="15187B43"/>
    <w:rsid w:val="1553113A"/>
    <w:rsid w:val="15B85639"/>
    <w:rsid w:val="175D2C89"/>
    <w:rsid w:val="17B479A1"/>
    <w:rsid w:val="181F5809"/>
    <w:rsid w:val="18374E21"/>
    <w:rsid w:val="186B03DC"/>
    <w:rsid w:val="19007609"/>
    <w:rsid w:val="1929552F"/>
    <w:rsid w:val="192D3F31"/>
    <w:rsid w:val="19705BE3"/>
    <w:rsid w:val="19F10886"/>
    <w:rsid w:val="1B6A4308"/>
    <w:rsid w:val="1C210076"/>
    <w:rsid w:val="1C5D7045"/>
    <w:rsid w:val="1C7373CE"/>
    <w:rsid w:val="1D513695"/>
    <w:rsid w:val="1D855C10"/>
    <w:rsid w:val="1D9D6FF4"/>
    <w:rsid w:val="1DF2560A"/>
    <w:rsid w:val="1E612462"/>
    <w:rsid w:val="1E6143E6"/>
    <w:rsid w:val="1ED50D16"/>
    <w:rsid w:val="1F512F63"/>
    <w:rsid w:val="1FED73CE"/>
    <w:rsid w:val="201542DE"/>
    <w:rsid w:val="204A0815"/>
    <w:rsid w:val="204C7C7F"/>
    <w:rsid w:val="219D40AC"/>
    <w:rsid w:val="22023674"/>
    <w:rsid w:val="227D4038"/>
    <w:rsid w:val="242852C7"/>
    <w:rsid w:val="26757773"/>
    <w:rsid w:val="270C2E66"/>
    <w:rsid w:val="284E1D89"/>
    <w:rsid w:val="28DF7C38"/>
    <w:rsid w:val="2A481348"/>
    <w:rsid w:val="2A5F7045"/>
    <w:rsid w:val="2AA868FF"/>
    <w:rsid w:val="2B170AA2"/>
    <w:rsid w:val="2B6D1C73"/>
    <w:rsid w:val="2CBC7888"/>
    <w:rsid w:val="2D4C5646"/>
    <w:rsid w:val="2EAB17EF"/>
    <w:rsid w:val="2ED639C2"/>
    <w:rsid w:val="2F3525C9"/>
    <w:rsid w:val="301A1753"/>
    <w:rsid w:val="30507BAF"/>
    <w:rsid w:val="31716127"/>
    <w:rsid w:val="317A37C6"/>
    <w:rsid w:val="31884CEF"/>
    <w:rsid w:val="319237F3"/>
    <w:rsid w:val="322F0439"/>
    <w:rsid w:val="32ED5843"/>
    <w:rsid w:val="387B5DA0"/>
    <w:rsid w:val="3887413E"/>
    <w:rsid w:val="398A37FF"/>
    <w:rsid w:val="3A8E74F1"/>
    <w:rsid w:val="3A9F6527"/>
    <w:rsid w:val="3AB703EE"/>
    <w:rsid w:val="3AD37D51"/>
    <w:rsid w:val="3E0526BA"/>
    <w:rsid w:val="3EB55665"/>
    <w:rsid w:val="3FCF01B1"/>
    <w:rsid w:val="404F3C76"/>
    <w:rsid w:val="408413AE"/>
    <w:rsid w:val="40CD78E1"/>
    <w:rsid w:val="422B1CF9"/>
    <w:rsid w:val="434746B0"/>
    <w:rsid w:val="4504707E"/>
    <w:rsid w:val="4526719C"/>
    <w:rsid w:val="45830F27"/>
    <w:rsid w:val="458F7559"/>
    <w:rsid w:val="459C12E6"/>
    <w:rsid w:val="45C9341D"/>
    <w:rsid w:val="464C16C4"/>
    <w:rsid w:val="466F3694"/>
    <w:rsid w:val="46861429"/>
    <w:rsid w:val="47930A43"/>
    <w:rsid w:val="47F52940"/>
    <w:rsid w:val="492966F4"/>
    <w:rsid w:val="493F7A8D"/>
    <w:rsid w:val="4A120B1D"/>
    <w:rsid w:val="4AF10433"/>
    <w:rsid w:val="4D814961"/>
    <w:rsid w:val="4E7552F6"/>
    <w:rsid w:val="4FB437DE"/>
    <w:rsid w:val="507F78DF"/>
    <w:rsid w:val="50AB40DA"/>
    <w:rsid w:val="50B40997"/>
    <w:rsid w:val="511957B9"/>
    <w:rsid w:val="51383E5A"/>
    <w:rsid w:val="5381227F"/>
    <w:rsid w:val="53A83658"/>
    <w:rsid w:val="53C9763F"/>
    <w:rsid w:val="58003861"/>
    <w:rsid w:val="58040758"/>
    <w:rsid w:val="585C4299"/>
    <w:rsid w:val="598612A7"/>
    <w:rsid w:val="59C37AB7"/>
    <w:rsid w:val="5A064463"/>
    <w:rsid w:val="5B6370F6"/>
    <w:rsid w:val="5CEA190B"/>
    <w:rsid w:val="5D847038"/>
    <w:rsid w:val="5D8E1EF8"/>
    <w:rsid w:val="5DE1041B"/>
    <w:rsid w:val="5E66640D"/>
    <w:rsid w:val="5F4D31DD"/>
    <w:rsid w:val="5FFC03E5"/>
    <w:rsid w:val="68B04370"/>
    <w:rsid w:val="68EE0DC2"/>
    <w:rsid w:val="69C55FBE"/>
    <w:rsid w:val="6CCD14AC"/>
    <w:rsid w:val="6D115837"/>
    <w:rsid w:val="6D1A6E57"/>
    <w:rsid w:val="6D5D7030"/>
    <w:rsid w:val="6F2C2AE1"/>
    <w:rsid w:val="6F6315E5"/>
    <w:rsid w:val="71C85BBB"/>
    <w:rsid w:val="73651575"/>
    <w:rsid w:val="73A17FAB"/>
    <w:rsid w:val="74826F9E"/>
    <w:rsid w:val="74E0030A"/>
    <w:rsid w:val="75582D9B"/>
    <w:rsid w:val="75620616"/>
    <w:rsid w:val="76F54AB4"/>
    <w:rsid w:val="7AF03DA6"/>
    <w:rsid w:val="7CB16BFF"/>
    <w:rsid w:val="7D32389D"/>
    <w:rsid w:val="7D963311"/>
    <w:rsid w:val="7E4A0CED"/>
    <w:rsid w:val="7FA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5618</Words>
  <Characters>5724</Characters>
  <Lines>0</Lines>
  <Paragraphs>0</Paragraphs>
  <TotalTime>23</TotalTime>
  <ScaleCrop>false</ScaleCrop>
  <LinksUpToDate>false</LinksUpToDate>
  <CharactersWithSpaces>5736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2023-04-23T15:27:00Z</dcterms:created>
  <dc:creator>zhaoj</dc:creator>
  <cp:lastModifiedBy>傅凌浩</cp:lastModifiedBy>
  <cp:lastPrinted>2023-04-24T07:48:00Z</cp:lastPrinted>
  <dcterms:modified xsi:type="dcterms:W3CDTF">2023-05-05T09:31:23Z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07EB756CE448493FAA8B72ACC3C27BC7_13</vt:lpwstr>
  </property>
</Properties>
</file>