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eastAsia="zh-CN"/>
        </w:rPr>
        <w:t>附件</w:t>
      </w:r>
      <w:r>
        <w:rPr>
          <w:rFonts w:hint="eastAsia" w:ascii="黑体" w:hAnsi="黑体" w:eastAsia="黑体" w:cs="黑体"/>
          <w:sz w:val="32"/>
          <w:szCs w:val="30"/>
          <w:lang w:val="en-US" w:eastAsia="zh-CN"/>
        </w:rPr>
        <w:t>2</w:t>
      </w:r>
    </w:p>
    <w:p>
      <w:pPr>
        <w:kinsoku/>
        <w:autoSpaceDE/>
        <w:autoSpaceDN w:val="0"/>
        <w:spacing w:before="219" w:beforeLines="50" w:line="660" w:lineRule="exact"/>
        <w:ind w:firstLine="0" w:firstLineChars="0"/>
        <w:jc w:val="center"/>
        <w:textAlignment w:val="center"/>
        <w:rPr>
          <w:rFonts w:hint="eastAsia" w:ascii="仿宋_GB2312" w:hAnsi="仿宋_GB2312" w:eastAsia="仿宋_GB2312"/>
          <w:sz w:val="32"/>
          <w:szCs w:val="30"/>
        </w:rPr>
      </w:pPr>
      <w:r>
        <w:rPr>
          <w:rFonts w:hint="eastAsia" w:ascii="方正小标宋简体" w:hAnsi="方正小标宋简体" w:eastAsia="方正小标宋简体" w:cs="方正小标宋简体"/>
          <w:b w:val="0"/>
          <w:bCs/>
          <w:i w:val="0"/>
          <w:snapToGrid/>
          <w:color w:val="auto"/>
          <w:sz w:val="44"/>
          <w:szCs w:val="44"/>
          <w:u w:val="none"/>
          <w:lang w:eastAsia="zh-CN"/>
        </w:rPr>
        <w:t>浙江省服务型制造示范平台（第五批）名单</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szCs w:val="30"/>
          <w:lang w:eastAsia="zh-CN"/>
        </w:rPr>
      </w:pPr>
      <w:bookmarkStart w:id="0" w:name="_GoBack"/>
      <w:bookmarkEnd w:id="0"/>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杭州博乐工业设计股份有限公司消费品制造业CDM服务平台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浙江艾摩柯斯环境科技有限公司水污染处理服务平台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36" w:firstLineChars="200"/>
        <w:jc w:val="left"/>
        <w:textAlignment w:val="auto"/>
        <w:outlineLvl w:val="9"/>
        <w:rPr>
          <w:rFonts w:hint="eastAsia" w:ascii="仿宋_GB2312" w:hAnsi="仿宋_GB2312" w:eastAsia="仿宋_GB2312"/>
          <w:spacing w:val="-6"/>
          <w:sz w:val="28"/>
          <w:szCs w:val="28"/>
          <w:lang w:eastAsia="zh-CN"/>
        </w:rPr>
      </w:pPr>
      <w:r>
        <w:rPr>
          <w:rFonts w:hint="eastAsia" w:ascii="仿宋_GB2312" w:hAnsi="仿宋_GB2312" w:eastAsia="仿宋_GB2312"/>
          <w:spacing w:val="-6"/>
          <w:sz w:val="28"/>
          <w:szCs w:val="28"/>
          <w:lang w:eastAsia="zh-CN"/>
        </w:rPr>
        <w:t>浙江省机电产品质量检测所有限公司机电产品检验检测综合服务平台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温州大学新材料与产业技术研究院新材料与新能源综合服务平台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杭州网易再顾科技有限公司网易再顾科技服务型制造示范平台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杭州万泰认证有限公司面向制造全过程的认证及管理优化服务平台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万郡绿建科技有限公司万郡绿建商城</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杭州得体科技有限公司得体供应链服务平台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杭州德创能源设备有限公司电能计量专用数据运营平台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浙江彦林网络科技股份有限公司彦林面向制鞋行业全产业链工业电子商务服务</w:t>
      </w:r>
      <w:r>
        <w:rPr>
          <w:rFonts w:hint="eastAsia" w:ascii="仿宋_GB2312" w:hAnsi="仿宋_GB2312"/>
          <w:sz w:val="28"/>
          <w:szCs w:val="28"/>
          <w:lang w:eastAsia="zh-CN"/>
        </w:rPr>
        <w:t>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舟山智科飞创信息科技有限公司中国螺杆产业综合性服务平台</w:t>
      </w:r>
    </w:p>
    <w:p>
      <w:pPr>
        <w:pStyle w:val="4"/>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0" w:rightChars="0" w:firstLine="560" w:firstLineChars="200"/>
        <w:jc w:val="left"/>
        <w:textAlignment w:val="auto"/>
        <w:outlineLvl w:val="9"/>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浙江银轮智能装备有限公司省级车配产业智能制造公共服务平台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131FA"/>
    <w:rsid w:val="7E11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0"/>
    <w:uiPriority w:val="0"/>
    <w:pPr>
      <w:widowControl/>
      <w:snapToGrid w:val="0"/>
    </w:pPr>
    <w:rPr>
      <w:rFonts w:ascii="Times New Roman" w:hAnsi="Times New Roman" w:eastAsia="仿宋_GB2312" w:cs="Times New Roman"/>
      <w:kern w:val="0"/>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2021-05-31T07:51:00Z</dcterms:created>
  <dc:creator>谢馨</dc:creator>
  <cp:lastModifiedBy>谢馨</cp:lastModifiedBy>
  <dcterms:modified xsi:type="dcterms:W3CDTF">2021-05-31T07:52:57Z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