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rPr>
          <w:rFonts w:hint="eastAsia" w:ascii="黑体" w:hAnsi="黑体" w:eastAsia="黑体" w:cs="黑体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widowControl/>
        <w:autoSpaceDN w:val="0"/>
        <w:snapToGrid w:val="0"/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2023年度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浙江省优秀工业新产品（新技术）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 xml:space="preserve">申报汇总表 </w:t>
      </w:r>
    </w:p>
    <w:p>
      <w:pPr>
        <w:widowControl/>
        <w:autoSpaceDN/>
        <w:snapToGrid/>
        <w:ind w:firstLine="560" w:firstLineChars="200"/>
        <w:jc w:val="left"/>
        <w:rPr>
          <w:rFonts w:hint="default" w:ascii="Times New Roman" w:hAnsi="Times New Roman" w:eastAsia="仿宋_GB2312" w:cs="Times New Roman"/>
          <w:bCs w:val="0"/>
          <w:kern w:val="2"/>
          <w:sz w:val="28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bCs w:val="0"/>
          <w:kern w:val="2"/>
          <w:sz w:val="28"/>
          <w:szCs w:val="22"/>
          <w:lang w:val="en-US" w:eastAsia="zh-CN"/>
        </w:rPr>
        <w:t>填报单位</w:t>
      </w:r>
      <w:r>
        <w:rPr>
          <w:rFonts w:hint="default" w:ascii="Times New Roman" w:hAnsi="Times New Roman" w:cs="Times New Roman"/>
          <w:bCs w:val="0"/>
          <w:kern w:val="2"/>
          <w:sz w:val="28"/>
          <w:szCs w:val="22"/>
          <w:lang w:val="en-US" w:eastAsia="zh-CN"/>
        </w:rPr>
        <w:t>（盖章）</w:t>
      </w:r>
      <w:r>
        <w:rPr>
          <w:rFonts w:hint="default" w:ascii="Times New Roman" w:hAnsi="Times New Roman" w:eastAsia="仿宋_GB2312" w:cs="Times New Roman"/>
          <w:bCs w:val="0"/>
          <w:kern w:val="2"/>
          <w:sz w:val="28"/>
          <w:szCs w:val="22"/>
          <w:lang w:val="en-US" w:eastAsia="zh-CN"/>
        </w:rPr>
        <w:t>：</w:t>
      </w:r>
    </w:p>
    <w:tbl>
      <w:tblPr>
        <w:tblStyle w:val="4"/>
        <w:tblW w:w="12829" w:type="dxa"/>
        <w:jc w:val="center"/>
        <w:tblInd w:w="-29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4197"/>
        <w:gridCol w:w="4013"/>
        <w:gridCol w:w="3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19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申报产品名称及型号</w:t>
            </w:r>
          </w:p>
        </w:tc>
        <w:tc>
          <w:tcPr>
            <w:tcW w:w="375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是否列入“415X”先进制造业集群</w:t>
            </w:r>
            <w:r>
              <w:rPr>
                <w:rFonts w:hint="default" w:hAnsi="Times New Roman" w:cs="Times New Roman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（若是，请列明集群名称）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19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01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75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419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01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75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yellow"/>
              </w:rPr>
            </w:pPr>
          </w:p>
        </w:tc>
      </w:tr>
    </w:tbl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2"/>
          <w:lang w:eastAsia="zh-CN"/>
        </w:rPr>
      </w:pPr>
      <w:r>
        <w:rPr>
          <w:rFonts w:ascii="Times New Roman" w:hAnsi="Times New Roman" w:cs="Times New Roman"/>
          <w:sz w:val="28"/>
          <w:szCs w:val="22"/>
        </w:rPr>
        <w:t>填报人：</w:t>
      </w:r>
      <w:r>
        <w:rPr>
          <w:rFonts w:hint="default" w:ascii="Times New Roman" w:hAnsi="Times New Roman" w:cs="Times New Roman"/>
          <w:sz w:val="28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>
        <w:rPr>
          <w:rFonts w:hint="default" w:ascii="Times New Roman" w:hAnsi="Times New Roman" w:cs="Times New Roman"/>
          <w:sz w:val="28"/>
          <w:szCs w:val="22"/>
          <w:lang w:val="en-US" w:eastAsia="zh-CN"/>
        </w:rPr>
        <w:t xml:space="preserve">  </w:t>
      </w:r>
      <w:r>
        <w:rPr>
          <w:rFonts w:ascii="Times New Roman" w:hAnsi="Times New Roman" w:cs="Times New Roman"/>
          <w:sz w:val="28"/>
          <w:szCs w:val="22"/>
        </w:rPr>
        <w:t>联系电话（手机）</w:t>
      </w:r>
      <w:r>
        <w:rPr>
          <w:rFonts w:hint="default" w:ascii="Times New Roman" w:hAnsi="Times New Roman" w:cs="Times New Roman"/>
          <w:sz w:val="28"/>
          <w:szCs w:val="22"/>
          <w:lang w:eastAsia="zh-CN"/>
        </w:rPr>
        <w:t>：</w:t>
      </w:r>
    </w:p>
    <w:p>
      <w:pPr>
        <w:widowControl/>
        <w:spacing w:line="240" w:lineRule="auto"/>
        <w:ind w:firstLine="0" w:firstLineChars="0"/>
        <w:rPr>
          <w:rFonts w:ascii="Times New Roman" w:hAnsi="Times New Roman" w:eastAsia="宋体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/>
        <w:ind w:left="0" w:leftChars="0"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widowControl/>
        <w:spacing w:beforeLines="0" w:afterLines="0" w:line="560" w:lineRule="exact"/>
        <w:ind w:firstLine="56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415X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先进制造业集群：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绿色石化（精细化工）、新能源汽车及零部件、智能物联、现代纺织与服装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集成电路、高端新材料、智能光伏、生物医药与医疗器械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高端软件、机器人与数控机床、节能环保与新能源装备、智能电气、高端船舶与海工装备、现代家具与智能家电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炼油化工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63283"/>
    <w:rsid w:val="0A0B421F"/>
    <w:rsid w:val="0F663283"/>
    <w:rsid w:val="0FB8566D"/>
    <w:rsid w:val="15317016"/>
    <w:rsid w:val="232731C2"/>
    <w:rsid w:val="2DE310AD"/>
    <w:rsid w:val="30A55715"/>
    <w:rsid w:val="366125BC"/>
    <w:rsid w:val="3B3371A5"/>
    <w:rsid w:val="54DD74F1"/>
    <w:rsid w:val="5525426D"/>
    <w:rsid w:val="610E7A10"/>
    <w:rsid w:val="61793D40"/>
    <w:rsid w:val="6EC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qFormat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2024-01-05T09:42:00Z</dcterms:created>
  <dc:creator>nidexinan</dc:creator>
  <cp:lastModifiedBy>nidexinan</cp:lastModifiedBy>
  <dcterms:modified xsi:type="dcterms:W3CDTF">2024-01-05T09:44:50Z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EF8795706421451EA476AC254CC5088F</vt:lpwstr>
  </property>
</Properties>
</file>