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附件1</w:t>
      </w:r>
    </w:p>
    <w:p>
      <w:pPr>
        <w:ind w:firstLine="640"/>
        <w:rPr>
          <w:rFonts w:ascii="Times New Roman" w:hAnsi="Times New Roman" w:cs="Times New Roman"/>
        </w:rPr>
      </w:pPr>
    </w:p>
    <w:p>
      <w:pPr>
        <w:spacing w:after="157" w:afterLines="50" w:line="660" w:lineRule="exact"/>
        <w:ind w:firstLine="0" w:firstLineChars="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申报资料清单</w:t>
      </w:r>
    </w:p>
    <w:tbl>
      <w:tblPr>
        <w:tblStyle w:val="4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325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Cs w:val="32"/>
              </w:rPr>
              <w:t>序号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Cs w:val="32"/>
              </w:rPr>
              <w:t>申报资料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1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申报文件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各市经信局和财政局联合行文。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2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支持中小企业专精特新发展工作情况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各市经信局负责编写填报，内容要求详见附件2。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3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重点“小巨人”企业高质量发展申报书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各申报企业负责编写填报，经信部门指导审核，申报方案模板详见附件3。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4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公共服务示范平台申报书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各申报平台负责编写填报，经信部门指导审核。申报方案模板详见附件4。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812A3"/>
    <w:rsid w:val="32E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2021-03-04T07:29:00Z</dcterms:created>
  <dc:creator>谢馨</dc:creator>
  <cp:lastModifiedBy>谢馨</cp:lastModifiedBy>
  <dcterms:modified xsi:type="dcterms:W3CDTF">2021-03-04T07:30:02Z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