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exact"/>
        <w:ind w:firstLine="0" w:firstLineChars="0"/>
        <w:jc w:val="left"/>
        <w:rPr>
          <w:rFonts w:hint="eastAsia" w:ascii="Times New Roman" w:hAnsi="Times New Roman" w:eastAsia="黑体" w:cs="黑体"/>
          <w:szCs w:val="32"/>
        </w:rPr>
      </w:pPr>
      <w:r>
        <w:rPr>
          <w:rFonts w:hint="eastAsia" w:ascii="Times New Roman" w:hAnsi="黑体" w:eastAsia="黑体" w:cs="黑体"/>
          <w:szCs w:val="32"/>
        </w:rPr>
        <w:t>附件</w:t>
      </w:r>
      <w:r>
        <w:rPr>
          <w:rFonts w:hint="eastAsia" w:ascii="Times New Roman" w:hAnsi="Times New Roman" w:eastAsia="黑体" w:cs="黑体"/>
          <w:szCs w:val="32"/>
        </w:rPr>
        <w:t>1</w:t>
      </w:r>
    </w:p>
    <w:p>
      <w:pPr>
        <w:pStyle w:val="8"/>
        <w:spacing w:line="600" w:lineRule="exact"/>
        <w:jc w:val="center"/>
        <w:rPr>
          <w:rFonts w:hint="eastAsia" w:ascii="Times New Roman" w:hAnsi="Times New Roman" w:eastAsia="黑体" w:cs="仿宋_GB2312"/>
          <w:sz w:val="28"/>
          <w:szCs w:val="2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2018-2019</w:t>
      </w: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年度省级工业互联网创建平台名单（不含宁波）</w:t>
      </w:r>
    </w:p>
    <w:tbl>
      <w:tblPr>
        <w:tblStyle w:val="6"/>
        <w:tblW w:w="13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837"/>
        <w:gridCol w:w="888"/>
        <w:gridCol w:w="6563"/>
        <w:gridCol w:w="3686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cs="仿宋"/>
                <w:b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b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b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b/>
                <w:kern w:val="0"/>
                <w:sz w:val="21"/>
                <w:szCs w:val="21"/>
                <w:highlight w:val="none"/>
                <w:lang w:bidi="ar"/>
              </w:rPr>
              <w:t>地市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b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b/>
                <w:kern w:val="0"/>
                <w:sz w:val="21"/>
                <w:szCs w:val="21"/>
                <w:highlight w:val="none"/>
                <w:lang w:bidi="ar"/>
              </w:rPr>
              <w:t>所属</w:t>
            </w:r>
          </w:p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b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b/>
                <w:kern w:val="0"/>
                <w:sz w:val="21"/>
                <w:szCs w:val="21"/>
                <w:highlight w:val="none"/>
                <w:lang w:bidi="ar"/>
              </w:rPr>
              <w:t>县市区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b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b/>
                <w:kern w:val="0"/>
                <w:sz w:val="21"/>
                <w:szCs w:val="21"/>
                <w:highlight w:val="none"/>
                <w:lang w:bidi="ar"/>
              </w:rPr>
              <w:t>平台名称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b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b/>
                <w:kern w:val="0"/>
                <w:sz w:val="21"/>
                <w:szCs w:val="21"/>
                <w:highlight w:val="none"/>
                <w:lang w:bidi="ar"/>
              </w:rPr>
              <w:t>企业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b/>
                <w:kern w:val="0"/>
                <w:sz w:val="21"/>
                <w:szCs w:val="21"/>
                <w:highlight w:val="none"/>
                <w:lang w:bidi="ar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上城区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稀土冶金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行业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浙江宇天科技股份有限公司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下城区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迈迪装备行业数字化工业互联网平台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迈迪信息技术有限公司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江干区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蒲惠离散制造工业互联网平台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浙江蒲惠智造科技有限公司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滨江区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金融智能自助设备管理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东方通信股份有限公司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滨江区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仟金顶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供应链贸易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服务工业互联网平台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杭州仟金顶信息科技有限公司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滨江区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面向装备制造业的研发设计与供应链协同工业互联网平台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杭州新迪数字工程系统有限公司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滨江区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设备安康工业互联网平台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杭州哲达科技股份有限公司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滨江区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吉利EVUN汽车工业互联网平台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浙江吉利控股集团有限公司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滨江区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优海云汽车工业互联网平台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杭州优海信息系统有限公司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滨江区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力太离散行业工业互联网平台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浙江力太工业互联网有限公司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滨江区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基于大数据技术的风电场群智能运维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浙江盾安新能源发展有限公司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12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滨江区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甲骨文产品全生命周期智能管理工业互联网平台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浙江甲骨文超级码科技股份有限公司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滨江区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面向特定区域的智慧能源管理工业互联网平台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杭州中恒云能源互联网技术有限公司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14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萧山区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传化智能物流工业互联网平台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传化智联股份有限公司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萧山区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恒逸化纤工业互联网平台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浙江恒逸石化有限公司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16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萧山区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万向工业互联网平台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万向集团公司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17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萧山区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兆丰机电离散</w:t>
            </w: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制造工业互联网平台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浙江兆丰机电股份有限公司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18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萧山区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先临三维3D打印工业互联网平台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杭州先临三维云打印技术有限公司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19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余杭区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面向电子制造全生命周期管理与服务优化的工业互联网平台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浙江达峰科技有限公司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余杭区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老板电器厨电智造工业互联网平台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杭州老板电器股份有限公司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21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余杭区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西奥电梯工业互联网平台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杭州西奥电梯有限公司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22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余杭区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人防警报设施管控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浙江乐恒动力科技股份有限公司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23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富阳区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BI-Neural IoT Edge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杭州字节信息技术有限公司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24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临安区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杭叉叉车行业工业互联网平台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杭叉集团股份有限公司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临安区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恩大施福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品质管控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浙江恩大施福软件科技有限公司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26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杭州市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建德市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硅基新材料全产业链工业互联网平台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浙江新安化工集团股份有限公司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27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温州市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瓯海区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包装行业工业互联网平台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浙江东经科技股份有限公司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28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温州市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瓯海区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森马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服饰智造工业互联网平台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浙江森马服饰股份有限公司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29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温州市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乐清市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人民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电器工业互联网平台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人民电器集团有限公司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30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温州市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永嘉县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报喜鸟个性化定制工业互联网平台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报喜鸟控股股份有限公司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31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温州市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永嘉县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奥康基于服务型鞋业生态工业互联网平台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浙江奥康鞋业股份有限公司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32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温州市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永嘉县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红蜻蜓鞋业制造工业互联网平台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浙江红蜻蜓鞋业股份有限公司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33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温州市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永嘉县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东蒙服装智能化生产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fldChar w:fldCharType="begin"/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instrText xml:space="preserve"> HYPERLINK "http://www.baidu.com/link?url=g4LPcrsb78PNtiS_q2RVGyUUtV8Xp_bq3iAMlRdMuPSjPuv91Og-zcrsl0Qslsa-08-5tKQ8LKKnkeY4UJi3n_" \o "" </w:instrTex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fldChar w:fldCharType="separate"/>
            </w:r>
            <w:r>
              <w:rPr>
                <w:rFonts w:hint="eastAsia" w:cs="仿宋"/>
                <w:sz w:val="21"/>
                <w:szCs w:val="21"/>
                <w:highlight w:val="none"/>
              </w:rPr>
              <w:t>东蒙服饰有限公司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fldChar w:fldCharType="end"/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34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温州市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永嘉县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迦南科技制药机械装备工业互联网平台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浙江迦南科技股份有限公司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35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温州市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永嘉县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超达阀门智能化工业互联网平台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超达阀门集团股份有限公司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36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温州市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永嘉县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泵阀行业工业互联网平台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黄工机械集团有限公司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37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温州市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平阳县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一鸣乳业全产业链工业互联网平台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浙江一鸣食品股份有限公司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38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温州市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平阳县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庄吉服装行业研发设计工业互联网平台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温州庄吉服饰有限公司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39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吴兴区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美欣达环保行业工业互联网平台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美欣达集团有限公司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40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吴兴区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锅炉行业工业互联网平台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浙江力聚热水机有限公司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41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吴兴区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履带起重机工业互联网平台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浙江三一装备有限公司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42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吴兴区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特种合金管材智能制造工业互联网平台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浙江久立特材科技股份有限公司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43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吴兴区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输电铁塔生产制造工业互联网平台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湖州飞剑杆塔制造有限公司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44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吴兴区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汽车电机智能制造工业互联网平台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浙江德宏汽车电子电器股份有限公司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45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吴兴区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东尼电子工业互联网平台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浙江东尼电子股份有限公司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46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吴兴区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漆包线制造物联追溯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先登高科电气有限公司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47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德清县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泰普森户外用品工业互联网平台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浙江泰普森实业集团有限公司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48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德清县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升华云峰家居个性化定制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浙江升华云峰新材股份有限公司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49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德清县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德华兔宝宝供应链管理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德华兔宝宝装饰新材股份有限公司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50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德清县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欧诗漫珍珠生物制品工业互联网平台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欧诗漫生物股份有限公司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51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德清县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莫干山家具个性化全屋定制工业互联网平台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浙江云峰莫干山家居用品有限公司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52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德清县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华莹半导体材料及器件全产业链工业互联网平台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中电科技德清华莹电子有限公司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53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长兴县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超威电池工业互联网平台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超威电源有限公司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54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长兴县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智能化节能型电动叉车工业互联网平台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诺力智能装备股份有限公司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55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长兴县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天能绿色能源工业互联网平台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天能电池集团股份有限公司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56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湖州市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安吉县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佐力百草大健康智慧煎药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浙江佐力百草中药饮片有限公司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57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嘉兴市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秀洲区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毛衫行业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平台（毛衫汇）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浙江网联毛衫汇科技股份有限公司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58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嘉兴市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嘉善县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梦天</w:t>
            </w: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梦天家居集团股份有限公司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59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嘉兴市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平湖市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优羽服装行业工业互联网平台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浙江汉脑数码科技有限公司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60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嘉兴市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平湖市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基于构建快速响应两网公司个性化产品的生态型工业互联网平台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浙江晨光电缆股份有限公司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61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嘉兴市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海宁市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经编智慧供应链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浙江物产经编供应链有限公司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62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嘉兴市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海宁市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雪豹皮革智造工业互联网平台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浙江雪豹服饰有限公司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63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嘉兴市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桐乡市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新凤鸣化纤全要素一体化工业互联网平台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新凤鸣集团股份有限公司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64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嘉兴市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桐乡市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桐昆集团化纤行业工业互联网平台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桐昆集团股份有限公司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65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嘉兴市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经开区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嘉欣丝绸欣智造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浙江嘉欣丝绸股份有限公司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66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嘉兴市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港区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航天恒嘉工业互联网平台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浙江航天恒嘉数据科技有限公司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67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绍兴市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越城区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离散型制造5G+工业互联网应用服务平台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喜临门家具股份有限公司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68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绍兴市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柯桥区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环思纺织行业工业互联网平台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绍兴环思智慧科技股份有限公司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69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绍兴市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柯桥区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印染产业工业互联网平台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浙江中国轻纺城集团股份有限公司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70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绍兴市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柯桥区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精筑BIM+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浙江精工钢结构集团有限公司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71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绍兴市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上虞区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卧龙电机工业互联网平台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卧龙电气驱动集团有限公司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72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绍兴市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上虞区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闰土生态工业园应急监管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浙江闰土股份有限公司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73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绍兴市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上虞区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中间体生产运营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浙江安诺芳胺化学品有限公司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74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绍兴市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诸暨市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袜业行业工业互联网平台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浙江创博龙智信息科技有限公司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75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绍兴市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诸暨市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基于铜加工行业的精细化生产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管理工业互联网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浙江海亮股份有限公司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76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绍兴市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诸暨市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迪艾智控智能协同工业互联网平台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浙江迪艾智控科技股份有限公司</w:t>
            </w:r>
          </w:p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浙江盾安智控科技股份有限公司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77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绍兴市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诸暨市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全兴精工集团汽车零部件工业互联网平台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全兴精工集团有限公司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78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绍兴市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新昌县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浙江康立纺织行业工业互联网平台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浙江康立自控科技有限公司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79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绍兴市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新昌县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轴承行业工业互联网平台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浙江陀曼智造科技有限公司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80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绍兴市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新昌县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新柴股份智能制造工业互联网平台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浙江新柴股份有限公司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81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金华市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婺城区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“智能锅炉”物联网云平台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浙江先创能源科技股份有限公司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82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金华市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婺城区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网环医药cGMP/QMES全流程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浙江金华康恩贝生物制药有限公司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83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金华市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东阳市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磁性材料行业工业互联网平台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横店集团东磁股份有限公司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84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金华市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永康市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天马装备智造工业互联网平台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浙江宏伟供应链集团股份有限公司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85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金华市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永康市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叮咚智造五金产业工业互联网平台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浙江两化腾科技有限公司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86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金华市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开发区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今飞智能制造工业互联网平台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浙江今泰汽车零部件制造有限公司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87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衢州市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衢江区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特种纸智能制造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仙鹤股份有限公司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88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衢州市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龙游县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 xml:space="preserve">HCFA 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eastAsia="zh-CN" w:bidi="ar"/>
              </w:rPr>
              <w:t>工业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互联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eastAsia="zh-CN" w:bidi="ar"/>
              </w:rPr>
              <w:t>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浙江禾川科技股份有限公司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89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舟山市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定海区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共赢宝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浙江共赢链集采平台有限公司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90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舟山市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普陀区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基于北斗的海洋渔业导航救助与大数据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浙江同博科技发展有限公司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91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台州市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椒江区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智能缝制产业工业互联网平台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杰克缝纫机股份有限公司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92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台州市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椒江区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工业危险废物全流程监管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浙江蓝景科技有限公司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93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台州市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路桥区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台州工业互联网服务平台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台州市工业互联网产业有限公司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94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台州市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温岭市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不粘金属炊具制造工业互联网平台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浙江爱仕达电器股份有限公司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95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台州市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温岭市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利欧泵（电机）智能制造工业互联网平台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利欧集团浙江泵业有限公司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96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台州市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玉环市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面向特定区域（浙江省汽车零配件集聚区）的工业互联网平台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浙江双环传动机械股份有限公司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97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台州市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玉环市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cs="仿宋"/>
                <w:kern w:val="0"/>
                <w:sz w:val="21"/>
                <w:szCs w:val="21"/>
                <w:highlight w:val="none"/>
                <w:lang w:bidi="ar"/>
              </w:rPr>
              <w:t>海德曼机床行业工业互联网平台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浙江海德曼智能装备股份有限公司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98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台州市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玉环市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眼镜配件工业互联网平台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浙江康华眼镜有限公司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99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台州市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天台县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产业用布工业互联网平台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浙江博拉自动化科技有限公司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100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台州市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开发区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台州工业互联网平台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浙江智慧信息产业有限公司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101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丽水市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青田县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仿宋_GB2312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基于物联网的直流电源远程监控与运维</w:t>
            </w: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浙江三辰电器股份有限公司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35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102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丽水市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松阳县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上上德盛不锈钢管智能制造工业互联网平台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cs="仿宋"/>
                <w:sz w:val="21"/>
                <w:szCs w:val="21"/>
                <w:highlight w:val="none"/>
              </w:rPr>
            </w:pPr>
            <w:r>
              <w:rPr>
                <w:rFonts w:hint="eastAsia" w:cs="仿宋"/>
                <w:kern w:val="0"/>
                <w:sz w:val="21"/>
                <w:szCs w:val="21"/>
                <w:highlight w:val="none"/>
                <w:lang w:bidi="ar"/>
              </w:rPr>
              <w:t>松阳上上德盛不锈钢有限公司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1439D"/>
    <w:rsid w:val="14075E09"/>
    <w:rsid w:val="6CA1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20" w:lineRule="exact"/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0"/>
    <w:uiPriority w:val="0"/>
    <w:pPr>
      <w:widowControl/>
      <w:snapToGrid w:val="0"/>
    </w:pPr>
    <w:rPr>
      <w:rFonts w:ascii="Times New Roman" w:hAnsi="Times New Roman" w:eastAsia="仿宋_GB2312" w:cs="Times New Roman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2020-09-28T00:40:00Z</dcterms:created>
  <dc:creator>徐辉</dc:creator>
  <cp:lastModifiedBy>徐辉</cp:lastModifiedBy>
  <dcterms:modified xsi:type="dcterms:W3CDTF">2020-09-28T00:41:16Z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