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ind w:firstLine="0" w:firstLineChars="0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附件3</w:t>
      </w:r>
    </w:p>
    <w:p>
      <w:pPr>
        <w:widowControl/>
        <w:spacing w:line="480" w:lineRule="exact"/>
        <w:ind w:firstLine="0" w:firstLineChars="0"/>
        <w:rPr>
          <w:rFonts w:ascii="Times New Roman" w:hAnsi="Times New Roman" w:eastAsia="仿宋" w:cs="Times New Roman"/>
        </w:rPr>
      </w:pPr>
    </w:p>
    <w:p>
      <w:pPr>
        <w:widowControl/>
        <w:spacing w:line="6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**地区2020年度专项资金备案情况汇总表</w:t>
      </w:r>
    </w:p>
    <w:p>
      <w:pPr>
        <w:widowControl/>
        <w:spacing w:line="480" w:lineRule="exact"/>
        <w:ind w:firstLine="0" w:firstLineChars="0"/>
        <w:jc w:val="center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（详见</w:t>
      </w:r>
      <w:r>
        <w:rPr>
          <w:rFonts w:ascii="Times New Roman" w:hAnsi="Times New Roman" w:eastAsia="仿宋" w:cs="Times New Roman"/>
          <w:kern w:val="0"/>
          <w:sz w:val="28"/>
          <w:szCs w:val="28"/>
        </w:rPr>
        <w:t>浙江省经济和信息化数据服务平台</w:t>
      </w:r>
      <w:r>
        <w:rPr>
          <w:rFonts w:ascii="Times New Roman" w:hAnsi="Times New Roman" w:eastAsia="仿宋" w:cs="Times New Roman"/>
          <w:sz w:val="28"/>
          <w:szCs w:val="28"/>
        </w:rPr>
        <w:t>）</w:t>
      </w:r>
    </w:p>
    <w:p>
      <w:pPr>
        <w:widowControl/>
        <w:spacing w:line="480" w:lineRule="exact"/>
        <w:ind w:firstLine="0" w:firstLineChars="0"/>
        <w:rPr>
          <w:rFonts w:ascii="Times New Roman" w:hAnsi="Times New Roman" w:eastAsia="仿宋" w:cs="Times New Roman"/>
        </w:rPr>
      </w:pPr>
    </w:p>
    <w:tbl>
      <w:tblPr>
        <w:tblStyle w:val="2"/>
        <w:tblW w:w="1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260"/>
        <w:gridCol w:w="1440"/>
        <w:gridCol w:w="1080"/>
        <w:gridCol w:w="1005"/>
        <w:gridCol w:w="1035"/>
        <w:gridCol w:w="1005"/>
        <w:gridCol w:w="1757"/>
        <w:gridCol w:w="1149"/>
        <w:gridCol w:w="1148"/>
        <w:gridCol w:w="1149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03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项目承担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（主要内容）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资金使用方向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项目总投资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计划补助资金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已拨付资金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地方资金计划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（拨付）文件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拨付时间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项目完成情况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项目验收情况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03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03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widowControl/>
              <w:spacing w:line="320" w:lineRule="exact"/>
              <w:ind w:firstLine="0" w:firstLineChars="0"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603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03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03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603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480" w:lineRule="exact"/>
              <w:ind w:firstLine="420"/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757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8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widowControl/>
              <w:spacing w:line="480" w:lineRule="exact"/>
              <w:ind w:firstLine="420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</w:tbl>
    <w:p>
      <w:pPr>
        <w:widowControl/>
        <w:spacing w:line="480" w:lineRule="exact"/>
        <w:ind w:firstLine="640"/>
        <w:rPr>
          <w:rFonts w:ascii="Times New Roman" w:hAnsi="Times New Roman" w:eastAsia="仿宋" w:cs="Times New Roman"/>
        </w:rPr>
        <w:sectPr>
          <w:pgSz w:w="16838" w:h="11906" w:orient="landscape"/>
          <w:pgMar w:top="1587" w:right="1814" w:bottom="1587" w:left="1587" w:header="850" w:footer="1247" w:gutter="0"/>
          <w:cols w:space="720" w:num="1"/>
          <w:formProt w:val="0"/>
          <w:docGrid w:type="lines" w:linePitch="435" w:charSpace="0"/>
        </w:sectPr>
      </w:pPr>
      <w:r>
        <w:rPr>
          <w:rFonts w:ascii="Times New Roman" w:hAnsi="Times New Roman" w:eastAsia="仿宋" w:cs="Times New Roman"/>
        </w:rPr>
        <w:br w:type="textWrapping"/>
      </w:r>
    </w:p>
    <w:p>
      <w:pPr>
        <w:pStyle w:val="4"/>
        <w:autoSpaceDN w:val="0"/>
        <w:snapToGrid/>
        <w:spacing w:after="217" w:afterLines="50" w:line="560" w:lineRule="exact"/>
        <w:jc w:val="center"/>
        <w:rPr>
          <w:rFonts w:hint="default" w:ascii="Times New Roman" w:hAnsi="Times New Roman" w:eastAsia="楷体" w:cs="Times New Roman"/>
          <w:kern w:val="2"/>
          <w:sz w:val="28"/>
          <w:szCs w:val="28"/>
        </w:rPr>
      </w:pPr>
      <w:r>
        <w:rPr>
          <w:rFonts w:ascii="Times New Roman" w:hAnsi="Times New Roman" w:eastAsia="方正小标宋简体" w:cs="Times New Roman"/>
          <w:kern w:val="2"/>
          <w:szCs w:val="32"/>
        </w:rPr>
        <w:t>20</w:t>
      </w:r>
      <w:r>
        <w:rPr>
          <w:rFonts w:hint="default" w:ascii="Times New Roman" w:hAnsi="Times New Roman" w:eastAsia="方正小标宋简体" w:cs="Times New Roman"/>
          <w:kern w:val="2"/>
          <w:szCs w:val="32"/>
        </w:rPr>
        <w:t>20</w:t>
      </w:r>
      <w:r>
        <w:rPr>
          <w:rFonts w:ascii="Times New Roman" w:hAnsi="Times New Roman" w:eastAsia="方正小标宋简体" w:cs="Times New Roman"/>
          <w:kern w:val="2"/>
          <w:szCs w:val="32"/>
        </w:rPr>
        <w:t>年工业与信息化发展财政专项资金使用方向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（参考）</w:t>
      </w:r>
    </w:p>
    <w:tbl>
      <w:tblPr>
        <w:tblStyle w:val="2"/>
        <w:tblW w:w="95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3112"/>
        <w:gridCol w:w="3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数字产业化领域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产业数字化领域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传统产业改造提升及其他重点工作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新一代信息技术产业培育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传统制造业数字化改造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首台套奖励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新型元器件及材料领域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智能化技术改造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首台套装备保险补偿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超高清及新型显示领域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工业互联网平台建设及应用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机器人购置补助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智能硬件领域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工业节能和绿色制造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义乌装博会补助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物联网领域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设计赋值能力提升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医药储备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云计算及大数据领域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重点产业培育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工艺美术人才奖励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人工智能领域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制造业创新中心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省政府表彰县市激励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新型信息基础设施建设应用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湖州市绿色制造国家级试点</w:t>
            </w: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产业链协同创新项目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1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领域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111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440" w:firstLineChars="2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下一代互联网领域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308" w:firstLineChars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111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软件新动能培育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308" w:firstLineChars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3111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220" w:firstLineChars="100"/>
              <w:jc w:val="both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集成电路产业培育发展</w:t>
            </w:r>
          </w:p>
        </w:tc>
        <w:tc>
          <w:tcPr>
            <w:tcW w:w="3112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8" w:type="dxa"/>
            <w:noWrap w:val="0"/>
            <w:vAlign w:val="top"/>
          </w:tcPr>
          <w:p>
            <w:pPr>
              <w:pStyle w:val="4"/>
              <w:widowControl w:val="0"/>
              <w:autoSpaceDN w:val="0"/>
              <w:snapToGrid/>
              <w:ind w:firstLine="308" w:firstLineChars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>
      <w:pPr>
        <w:pStyle w:val="4"/>
        <w:autoSpaceDN w:val="0"/>
        <w:snapToGrid/>
        <w:spacing w:after="217" w:afterLines="50" w:line="240" w:lineRule="auto"/>
        <w:jc w:val="center"/>
        <w:rPr>
          <w:rFonts w:ascii="Times New Roman" w:hAnsi="Times New Roman" w:eastAsia="方正小标宋简体" w:cs="Times New Roman"/>
          <w:kern w:val="2"/>
          <w:szCs w:val="32"/>
        </w:rPr>
      </w:pPr>
    </w:p>
    <w:tbl>
      <w:tblPr>
        <w:tblStyle w:val="2"/>
        <w:tblpPr w:leftFromText="180" w:rightFromText="180" w:vertAnchor="text" w:horzAnchor="page" w:tblpX="1287" w:tblpY="1704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2"/>
        <w:gridCol w:w="4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竞争法分配资金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小微企业园提升发展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2" w:type="dxa"/>
            <w:vMerge w:val="restart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因素法分配资金</w:t>
            </w:r>
          </w:p>
        </w:tc>
        <w:tc>
          <w:tcPr>
            <w:tcW w:w="493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中小微企业高质量培育发展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42" w:type="dxa"/>
            <w:vMerge w:val="continue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308" w:firstLineChars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中小微企业公共服务体系建设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4342" w:type="dxa"/>
            <w:vMerge w:val="continue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308" w:firstLineChars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中小微企业融资服务体系建设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342" w:type="dxa"/>
            <w:vMerge w:val="continue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ind w:firstLine="308" w:firstLineChars="1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2" w:type="dxa"/>
            <w:noWrap w:val="0"/>
            <w:vAlign w:val="center"/>
          </w:tcPr>
          <w:p>
            <w:pPr>
              <w:pStyle w:val="4"/>
              <w:widowControl w:val="0"/>
              <w:autoSpaceDN w:val="0"/>
              <w:snapToGri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其他因素</w:t>
            </w:r>
          </w:p>
        </w:tc>
      </w:tr>
    </w:tbl>
    <w:p>
      <w:pPr>
        <w:pStyle w:val="4"/>
        <w:autoSpaceDN w:val="0"/>
        <w:snapToGrid/>
        <w:spacing w:after="217" w:afterLines="50" w:line="240" w:lineRule="auto"/>
        <w:jc w:val="center"/>
        <w:rPr>
          <w:rFonts w:hint="default" w:ascii="Times New Roman" w:hAnsi="Times New Roman" w:eastAsia="楷体" w:cs="Times New Roman"/>
          <w:szCs w:val="30"/>
        </w:rPr>
        <w:sectPr>
          <w:pgSz w:w="11906" w:h="16838"/>
          <w:pgMar w:top="1814" w:right="1587" w:bottom="1587" w:left="1587" w:header="851" w:footer="1304" w:gutter="0"/>
          <w:cols w:space="720" w:num="1"/>
          <w:docGrid w:type="lines" w:linePitch="435" w:charSpace="0"/>
        </w:sectPr>
      </w:pPr>
      <w:r>
        <w:rPr>
          <w:rFonts w:ascii="Times New Roman" w:hAnsi="Times New Roman" w:eastAsia="方正小标宋简体" w:cs="Times New Roman"/>
          <w:kern w:val="2"/>
          <w:szCs w:val="32"/>
        </w:rPr>
        <w:t>20</w:t>
      </w:r>
      <w:r>
        <w:rPr>
          <w:rFonts w:hint="default" w:ascii="Times New Roman" w:hAnsi="Times New Roman" w:eastAsia="方正小标宋简体" w:cs="Times New Roman"/>
          <w:kern w:val="2"/>
          <w:szCs w:val="32"/>
        </w:rPr>
        <w:t>20</w:t>
      </w:r>
      <w:r>
        <w:rPr>
          <w:rFonts w:ascii="Times New Roman" w:hAnsi="Times New Roman" w:eastAsia="方正小标宋简体" w:cs="Times New Roman"/>
          <w:kern w:val="2"/>
          <w:szCs w:val="32"/>
        </w:rPr>
        <w:t>年省中小企业发展（竞争力提升工程）专项资金使用方向</w:t>
      </w:r>
      <w:r>
        <w:rPr>
          <w:rFonts w:hint="default" w:ascii="Times New Roman" w:hAnsi="Times New Roman" w:eastAsia="楷体" w:cs="Times New Roman"/>
          <w:kern w:val="2"/>
          <w:sz w:val="28"/>
          <w:szCs w:val="28"/>
        </w:rPr>
        <w:t>（参考）</w:t>
      </w:r>
    </w:p>
    <w:p>
      <w:pPr>
        <w:ind w:left="0" w:leftChars="0" w:firstLine="0" w:firstLineChars="0"/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42E6C"/>
    <w:rsid w:val="5A04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uiPriority w:val="0"/>
    <w:pPr>
      <w:widowControl/>
      <w:snapToGrid w:val="0"/>
    </w:pPr>
    <w:rPr>
      <w:rFonts w:ascii="Times New Roman" w:hAnsi="Times New Roman" w:eastAsia="仿宋_GB2312" w:cs="Times New Roman"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2021-03-25T03:22:00Z</dcterms:created>
  <dc:creator>谢馨</dc:creator>
  <cp:lastModifiedBy>谢馨</cp:lastModifiedBy>
  <dcterms:modified xsi:type="dcterms:W3CDTF">2021-03-25T03:27:12Z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