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spacing w:line="640" w:lineRule="exact"/>
        <w:jc w:val="center"/>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浙江省2021年度生产制造方式转型示范</w:t>
      </w:r>
    </w:p>
    <w:p>
      <w:pPr>
        <w:widowControl w:val="0"/>
        <w:numPr>
          <w:ilvl w:val="0"/>
          <w:numId w:val="0"/>
        </w:numPr>
        <w:spacing w:line="640" w:lineRule="exact"/>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项目计划</w:t>
      </w:r>
      <w:r>
        <w:rPr>
          <w:rFonts w:hint="default" w:ascii="方正小标宋简体" w:hAnsi="方正小标宋简体" w:eastAsia="方正小标宋简体" w:cs="方正小标宋简体"/>
          <w:b w:val="0"/>
          <w:bCs w:val="0"/>
          <w:sz w:val="44"/>
          <w:szCs w:val="44"/>
          <w:lang w:val="en-US" w:eastAsia="zh-CN"/>
        </w:rPr>
        <w:t>申报表</w:t>
      </w:r>
    </w:p>
    <w:bookmarkEnd w:id="0"/>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（此表由申报市县填写）</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31"/>
        <w:gridCol w:w="2753"/>
        <w:gridCol w:w="2093"/>
        <w:gridCol w:w="2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jc w:val="center"/>
        </w:trPr>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申报地区</w:t>
            </w:r>
          </w:p>
        </w:tc>
        <w:tc>
          <w:tcPr>
            <w:tcW w:w="733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仿宋" w:hAnsi="仿宋" w:eastAsia="仿宋" w:cs="仿宋"/>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jc w:val="center"/>
        </w:trPr>
        <w:tc>
          <w:tcPr>
            <w:tcW w:w="143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联系人</w:t>
            </w:r>
          </w:p>
        </w:tc>
        <w:tc>
          <w:tcPr>
            <w:tcW w:w="275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c>
          <w:tcPr>
            <w:tcW w:w="209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联系电话</w:t>
            </w:r>
          </w:p>
        </w:tc>
        <w:tc>
          <w:tcPr>
            <w:tcW w:w="248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atLeast"/>
          <w:jc w:val="center"/>
        </w:trPr>
        <w:tc>
          <w:tcPr>
            <w:tcW w:w="143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拟重点改造提升的产业链</w:t>
            </w:r>
          </w:p>
        </w:tc>
        <w:tc>
          <w:tcPr>
            <w:tcW w:w="7331" w:type="dxa"/>
            <w:gridSpan w:val="3"/>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auto"/>
              <w:ind w:firstLine="0" w:firstLineChars="0"/>
              <w:rPr>
                <w:rFonts w:hint="default" w:ascii="仿宋" w:hAnsi="仿宋" w:eastAsia="仿宋" w:cs="仿宋"/>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3" w:hRule="atLeast"/>
          <w:jc w:val="center"/>
        </w:trPr>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目标体系</w:t>
            </w:r>
          </w:p>
        </w:tc>
        <w:tc>
          <w:tcPr>
            <w:tcW w:w="733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eastAsia="zh-CN"/>
              </w:rPr>
              <w:t>提出</w:t>
            </w:r>
            <w:r>
              <w:rPr>
                <w:rFonts w:hint="eastAsia" w:ascii="仿宋" w:hAnsi="仿宋" w:eastAsia="仿宋" w:cs="仿宋"/>
                <w:i w:val="0"/>
                <w:color w:val="000000"/>
                <w:sz w:val="24"/>
                <w:szCs w:val="24"/>
                <w:u w:val="none"/>
                <w:lang w:val="en-US" w:eastAsia="zh-CN"/>
              </w:rPr>
              <w:t>2021年度推进产业链制造方式提升的总体工作目标和考核目标，定量和定性相结合。可从宏观层面把握，体现带动面上企业实施技改项目情况、技改投入情况等。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7" w:hRule="atLeast"/>
          <w:jc w:val="center"/>
        </w:trPr>
        <w:tc>
          <w:tcPr>
            <w:tcW w:w="1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工作体系</w:t>
            </w:r>
          </w:p>
        </w:tc>
        <w:tc>
          <w:tcPr>
            <w:tcW w:w="733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拟重点开展的工作。尤其是明确示范项目推广的工作计划。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89" w:hRule="atLeast"/>
          <w:jc w:val="center"/>
        </w:trPr>
        <w:tc>
          <w:tcPr>
            <w:tcW w:w="1431"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政策体系</w:t>
            </w:r>
          </w:p>
        </w:tc>
        <w:tc>
          <w:tcPr>
            <w:tcW w:w="733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当地已出台实施的对于企业实施制造方式转型的支持政策或拟出台的相关政策。尤其要明确对项目计划内项目的地方支持政策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0" w:hRule="atLeast"/>
          <w:jc w:val="center"/>
        </w:trPr>
        <w:tc>
          <w:tcPr>
            <w:tcW w:w="1431"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工作保障</w:t>
            </w:r>
          </w:p>
        </w:tc>
        <w:tc>
          <w:tcPr>
            <w:tcW w:w="733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结合地方特点，提出亮点性的工作。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4" w:hRule="atLeast"/>
          <w:jc w:val="center"/>
        </w:trPr>
        <w:tc>
          <w:tcPr>
            <w:tcW w:w="876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特别注意：</w:t>
            </w:r>
          </w:p>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　　请各地认真审核项目清单、仔细测算考核目标和政策措施，对其真实性负责，将作为项目评审和后期考核评价的依据。</w:t>
            </w:r>
          </w:p>
          <w:p>
            <w:pPr>
              <w:keepNext w:val="0"/>
              <w:keepLines w:val="0"/>
              <w:pageBreakBefore w:val="0"/>
              <w:kinsoku/>
              <w:wordWrap/>
              <w:overflowPunct/>
              <w:topLinePunct w:val="0"/>
              <w:autoSpaceDE/>
              <w:autoSpaceDN/>
              <w:bidi w:val="0"/>
              <w:adjustRightInd w:val="0"/>
              <w:snapToGrid w:val="0"/>
              <w:spacing w:line="240" w:lineRule="auto"/>
              <w:ind w:firstLine="0" w:firstLineChars="0"/>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　　　　　　　　　　　　　　　　内容真实有效，同意上报。</w:t>
            </w:r>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val="en-US" w:eastAsia="zh-CN"/>
              </w:rPr>
              <w:t xml:space="preserve">　　　　　　　　          　　　　***经信局（盖章）　***财政局（盖章）           </w:t>
            </w:r>
          </w:p>
        </w:tc>
      </w:tr>
    </w:tbl>
    <w:p>
      <w:pPr>
        <w:widowControl w:val="0"/>
        <w:numPr>
          <w:ilvl w:val="0"/>
          <w:numId w:val="0"/>
        </w:numPr>
        <w:jc w:val="center"/>
        <w:rPr>
          <w:rFonts w:hint="eastAsia" w:ascii="黑体" w:hAnsi="黑体" w:eastAsia="黑体" w:cs="黑体"/>
          <w:b w:val="0"/>
          <w:bCs w:val="0"/>
          <w:sz w:val="40"/>
          <w:szCs w:val="40"/>
          <w:lang w:val="en-US" w:eastAsia="zh-CN"/>
        </w:rPr>
        <w:sectPr>
          <w:pgSz w:w="11906" w:h="16838"/>
          <w:pgMar w:top="1814" w:right="1587" w:bottom="1587" w:left="1587" w:header="850" w:footer="1417" w:gutter="0"/>
          <w:pgBorders>
            <w:top w:val="none" w:sz="0" w:space="0"/>
            <w:left w:val="none" w:sz="0" w:space="0"/>
            <w:bottom w:val="none" w:sz="0" w:space="0"/>
            <w:right w:val="none" w:sz="0" w:space="0"/>
          </w:pgBorders>
          <w:pgNumType w:fmt="decimal"/>
          <w:cols w:space="720" w:num="1"/>
          <w:formProt w:val="0"/>
          <w:rtlGutter w:val="0"/>
          <w:docGrid w:type="lines" w:linePitch="436" w:charSpace="0"/>
        </w:sectPr>
      </w:pP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Noto Sans CJK SC"/>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仿宋_GB2312">
    <w:altName w:val="Noto Sans CJK SC"/>
    <w:panose1 w:val="02010609030101010101"/>
    <w:charset w:val="00"/>
    <w:family w:val="modern"/>
    <w:pitch w:val="default"/>
    <w:sig w:usb0="00000000" w:usb1="00000000" w:usb2="00000000" w:usb3="00000000" w:csb0="00040000" w:csb1="00000000"/>
  </w:font>
  <w:font w:name="方正小标宋简体">
    <w:altName w:val="AR PL UKai CN"/>
    <w:panose1 w:val="03000509000000000000"/>
    <w:charset w:val="00"/>
    <w:family w:val="auto"/>
    <w:pitch w:val="default"/>
    <w:sig w:usb0="00000000" w:usb1="00000000" w:usb2="00000000" w:usb3="00000000" w:csb0="00040000" w:csb1="00000000"/>
  </w:font>
  <w:font w:name="仿宋">
    <w:altName w:val="Noto Sans CJK SC"/>
    <w:panose1 w:val="02010609060101010101"/>
    <w:charset w:val="00"/>
    <w:family w:val="auto"/>
    <w:pitch w:val="default"/>
    <w:sig w:usb0="00000000" w:usb1="00000000" w:usb2="00000016" w:usb3="00000000" w:csb0="00040001" w:csb1="00000000"/>
  </w:font>
  <w:font w:name="AR PL UKai CN">
    <w:panose1 w:val="02000503000000000000"/>
    <w:charset w:val="86"/>
    <w:family w:val="auto"/>
    <w:pitch w:val="default"/>
    <w:sig w:usb0="A00002FF" w:usb1="3ACFFDFF" w:usb2="00000036" w:usb3="00000000" w:csb0="2016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F0B18"/>
    <w:rsid w:val="1F6F0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720" w:firstLineChars="20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spacing w:line="480" w:lineRule="auto"/>
      <w:ind w:firstLine="420"/>
    </w:pPr>
    <w:rPr>
      <w:rFonts w:eastAsia="宋体"/>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2020-10-09T14:30:00Z</dcterms:created>
  <dc:creator>flj</dc:creator>
  <cp:lastModifiedBy>flj</cp:lastModifiedBy>
  <dcterms:modified xsi:type="dcterms:W3CDTF">2020-10-09T14:32:06Z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2052-11.1.0.9615</vt:lpwstr>
  </property>
</Properties>
</file>